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0F5" w:rsidRPr="00EC42F1" w:rsidRDefault="009960F5" w:rsidP="009960F5">
      <w:pPr>
        <w:pStyle w:val="NoSpacing"/>
        <w:jc w:val="center"/>
        <w:rPr>
          <w:b/>
          <w:sz w:val="36"/>
          <w:szCs w:val="36"/>
        </w:rPr>
      </w:pPr>
      <w:r>
        <w:rPr>
          <w:b/>
          <w:sz w:val="36"/>
          <w:szCs w:val="36"/>
        </w:rPr>
        <w:t>Fact Sheet #2-Why</w:t>
      </w:r>
      <w:r w:rsidR="00B06876">
        <w:rPr>
          <w:b/>
          <w:sz w:val="36"/>
          <w:szCs w:val="36"/>
        </w:rPr>
        <w:t>, oh, why</w:t>
      </w:r>
      <w:r>
        <w:rPr>
          <w:b/>
          <w:sz w:val="36"/>
          <w:szCs w:val="36"/>
        </w:rPr>
        <w:t>?</w:t>
      </w:r>
    </w:p>
    <w:p w:rsidR="009960F5" w:rsidRDefault="009960F5" w:rsidP="009960F5">
      <w:pPr>
        <w:pStyle w:val="NoSpacing"/>
        <w:jc w:val="center"/>
        <w:rPr>
          <w:sz w:val="40"/>
          <w:szCs w:val="40"/>
        </w:rPr>
      </w:pPr>
    </w:p>
    <w:p w:rsidR="009960F5" w:rsidRDefault="009960F5" w:rsidP="009960F5">
      <w:pPr>
        <w:pStyle w:val="NoSpacing"/>
        <w:jc w:val="center"/>
        <w:rPr>
          <w:b/>
          <w:color w:val="006666"/>
        </w:rPr>
      </w:pPr>
      <w:r w:rsidRPr="00EC42F1">
        <w:rPr>
          <w:b/>
          <w:color w:val="006666"/>
          <w:sz w:val="40"/>
          <w:szCs w:val="40"/>
        </w:rPr>
        <w:t>CANVaS 2.0</w:t>
      </w:r>
    </w:p>
    <w:p w:rsidR="009960F5" w:rsidRDefault="009960F5" w:rsidP="009960F5">
      <w:pPr>
        <w:pStyle w:val="NoSpacing"/>
      </w:pPr>
    </w:p>
    <w:p w:rsidR="009960F5" w:rsidRDefault="009960F5" w:rsidP="009960F5">
      <w:pPr>
        <w:pStyle w:val="NoSpacing"/>
      </w:pPr>
      <w:r>
        <w:t xml:space="preserve">As we are implementing an updated version of the Child and Adolescent Needs and Strengths (CANS) assessment, it seems like a good opportunity to reflect upon </w:t>
      </w:r>
      <w:r w:rsidRPr="00B06876">
        <w:rPr>
          <w:i/>
        </w:rPr>
        <w:t>why</w:t>
      </w:r>
      <w:r>
        <w:t xml:space="preserve"> we have a standard CSA assessment and </w:t>
      </w:r>
      <w:r w:rsidRPr="00B06876">
        <w:rPr>
          <w:i/>
        </w:rPr>
        <w:t>why</w:t>
      </w:r>
      <w:r>
        <w:t xml:space="preserve"> the CANS was selected</w:t>
      </w:r>
      <w:r w:rsidR="00C840E1">
        <w:t>.</w:t>
      </w:r>
    </w:p>
    <w:p w:rsidR="009960F5" w:rsidRDefault="009960F5" w:rsidP="009960F5">
      <w:pPr>
        <w:pStyle w:val="NoSpacing"/>
      </w:pPr>
    </w:p>
    <w:p w:rsidR="002E248E" w:rsidRDefault="006C4929" w:rsidP="009960F5">
      <w:pPr>
        <w:pStyle w:val="NoSpacing"/>
      </w:pPr>
      <w:r>
        <w:t>First, w</w:t>
      </w:r>
      <w:r w:rsidR="009960F5">
        <w:t>hy</w:t>
      </w:r>
      <w:r>
        <w:t xml:space="preserve"> do we do assessments? The initial</w:t>
      </w:r>
      <w:r w:rsidR="009960F5">
        <w:t xml:space="preserve"> step in intervening with a child and </w:t>
      </w:r>
      <w:r>
        <w:t>family, whether it’s through social services</w:t>
      </w:r>
      <w:r w:rsidR="009960F5">
        <w:t xml:space="preserve"> or court services or behavioral health, is to gather the relevant and critical information necessary to tell the family’s story.  As you learn about the child and family, you can begin to work with them on identifying what they need and what supports or strengths they already have.  The foundation of a useful service plan i</w:t>
      </w:r>
      <w:r w:rsidR="001B5AB2">
        <w:t xml:space="preserve">s a comprehensive assessment.  </w:t>
      </w:r>
    </w:p>
    <w:p w:rsidR="002E248E" w:rsidRDefault="002E248E" w:rsidP="009960F5">
      <w:pPr>
        <w:pStyle w:val="NoSpacing"/>
      </w:pPr>
    </w:p>
    <w:p w:rsidR="00B06876" w:rsidRDefault="009960F5" w:rsidP="00B06876">
      <w:pPr>
        <w:pStyle w:val="NoSpacing"/>
      </w:pPr>
      <w:r>
        <w:t xml:space="preserve">Secondly, why does the Code of Virginia require a standard assessment for CSA?  </w:t>
      </w:r>
      <w:r w:rsidR="00875E79">
        <w:t>Why would</w:t>
      </w:r>
      <w:r w:rsidR="006C4929">
        <w:t xml:space="preserve"> </w:t>
      </w:r>
      <w:r w:rsidR="00875E79">
        <w:t xml:space="preserve">legislators </w:t>
      </w:r>
      <w:r w:rsidR="006C4929">
        <w:t>enact a law about assessments?</w:t>
      </w:r>
      <w:r w:rsidR="002E248E">
        <w:t xml:space="preserve">  </w:t>
      </w:r>
      <w:r w:rsidR="00B06876">
        <w:t>T</w:t>
      </w:r>
      <w:r w:rsidR="00875E79">
        <w:t>here was recognition of the need for an accurate assessment before putting resources and services in place</w:t>
      </w:r>
      <w:r w:rsidR="006C4929">
        <w:t xml:space="preserve"> and ongoing evaluation of </w:t>
      </w:r>
      <w:r w:rsidR="00364284">
        <w:t>their efficacy</w:t>
      </w:r>
      <w:r w:rsidR="00875E79">
        <w:t xml:space="preserve">.  A standard assessment allows for resources to be </w:t>
      </w:r>
      <w:r w:rsidR="007706F4">
        <w:t>utilized</w:t>
      </w:r>
      <w:r w:rsidR="00875E79">
        <w:t xml:space="preserve"> in a targeted directed manner, wher</w:t>
      </w:r>
      <w:r w:rsidR="002E248E">
        <w:t xml:space="preserve">e funding is spent effectively. </w:t>
      </w:r>
      <w:r w:rsidR="001B5AB2">
        <w:t xml:space="preserve"> </w:t>
      </w:r>
      <w:r w:rsidR="002E248E">
        <w:t xml:space="preserve">How </w:t>
      </w:r>
      <w:r w:rsidR="00875E79">
        <w:t>do you know if all the time and effort you’re spending with that family is making them function more successful</w:t>
      </w:r>
      <w:r w:rsidR="002E248E">
        <w:t xml:space="preserve">ly? </w:t>
      </w:r>
      <w:r w:rsidR="00B06876">
        <w:t>How do you know what an appropriate placement is for a child?</w:t>
      </w:r>
      <w:r w:rsidR="002E248E">
        <w:t xml:space="preserve">  </w:t>
      </w:r>
      <w:r w:rsidR="00875E79">
        <w:t xml:space="preserve"> What</w:t>
      </w:r>
      <w:r w:rsidR="00B06876">
        <w:t xml:space="preserve"> services or supports are working</w:t>
      </w:r>
      <w:r w:rsidR="00364284">
        <w:t>? Which ones aren’t</w:t>
      </w:r>
      <w:r w:rsidR="007706F4">
        <w:t xml:space="preserve"> working? The CANS will help you answer these questions.</w:t>
      </w:r>
    </w:p>
    <w:p w:rsidR="00B06876" w:rsidRDefault="00B06876" w:rsidP="00B06876">
      <w:pPr>
        <w:pStyle w:val="NoSpacing"/>
      </w:pPr>
    </w:p>
    <w:p w:rsidR="002E248E" w:rsidRDefault="00B06876" w:rsidP="00B06876">
      <w:pPr>
        <w:pStyle w:val="NoSpacing"/>
        <w:rPr>
          <w:rFonts w:cstheme="minorHAnsi"/>
        </w:rPr>
      </w:pPr>
      <w:r>
        <w:rPr>
          <w:rFonts w:cstheme="minorHAnsi"/>
        </w:rPr>
        <w:t>Thi</w:t>
      </w:r>
      <w:r w:rsidR="00875E79" w:rsidRPr="00875E79">
        <w:rPr>
          <w:rFonts w:cstheme="minorHAnsi"/>
        </w:rPr>
        <w:t>rd, why</w:t>
      </w:r>
      <w:r w:rsidR="00875E79">
        <w:rPr>
          <w:rFonts w:cstheme="minorHAnsi"/>
        </w:rPr>
        <w:t xml:space="preserve"> do we have</w:t>
      </w:r>
      <w:r w:rsidR="00875E79" w:rsidRPr="00875E79">
        <w:rPr>
          <w:rFonts w:cstheme="minorHAnsi"/>
        </w:rPr>
        <w:t xml:space="preserve"> the CANS</w:t>
      </w:r>
      <w:r w:rsidR="00C840E1">
        <w:rPr>
          <w:rFonts w:cstheme="minorHAnsi"/>
        </w:rPr>
        <w:t xml:space="preserve"> instrument specifically</w:t>
      </w:r>
      <w:r w:rsidR="00875E79" w:rsidRPr="00875E79">
        <w:rPr>
          <w:rFonts w:cstheme="minorHAnsi"/>
        </w:rPr>
        <w:t>?  The CANS</w:t>
      </w:r>
      <w:r w:rsidR="001B5AB2">
        <w:rPr>
          <w:rFonts w:cstheme="minorHAnsi"/>
        </w:rPr>
        <w:t>, developed by John S. Lyons,</w:t>
      </w:r>
      <w:r>
        <w:rPr>
          <w:rFonts w:cstheme="minorHAnsi"/>
        </w:rPr>
        <w:t xml:space="preserve"> Ph.D.</w:t>
      </w:r>
      <w:r w:rsidR="001B5AB2">
        <w:rPr>
          <w:rFonts w:cstheme="minorHAnsi"/>
        </w:rPr>
        <w:t xml:space="preserve"> </w:t>
      </w:r>
      <w:r w:rsidR="00875E79" w:rsidRPr="00875E79">
        <w:rPr>
          <w:rFonts w:cstheme="minorHAnsi"/>
        </w:rPr>
        <w:t xml:space="preserve">is an internationally recognized functional assessment and widely used for evaluating children, youth and caregivers across disciplines. </w:t>
      </w:r>
      <w:r w:rsidR="001B5AB2">
        <w:rPr>
          <w:rFonts w:cstheme="minorHAnsi"/>
        </w:rPr>
        <w:t>A</w:t>
      </w:r>
      <w:r w:rsidR="00875E79">
        <w:rPr>
          <w:rFonts w:cstheme="minorHAnsi"/>
        </w:rPr>
        <w:t xml:space="preserve"> guidance letter</w:t>
      </w:r>
      <w:r w:rsidR="00875E79" w:rsidRPr="00875E79">
        <w:rPr>
          <w:rFonts w:cstheme="minorHAnsi"/>
        </w:rPr>
        <w:t xml:space="preserve"> to State Welfare Directors from three federal agencies</w:t>
      </w:r>
      <w:r>
        <w:rPr>
          <w:rFonts w:cstheme="minorHAnsi"/>
        </w:rPr>
        <w:t>*,</w:t>
      </w:r>
      <w:r w:rsidR="00875E79" w:rsidRPr="00875E79">
        <w:rPr>
          <w:rFonts w:cstheme="minorHAnsi"/>
        </w:rPr>
        <w:t xml:space="preserve"> </w:t>
      </w:r>
      <w:r w:rsidR="001B5AB2">
        <w:rPr>
          <w:rFonts w:cstheme="minorHAnsi"/>
        </w:rPr>
        <w:t>“</w:t>
      </w:r>
      <w:r>
        <w:rPr>
          <w:rFonts w:cstheme="minorHAnsi"/>
        </w:rPr>
        <w:t>…</w:t>
      </w:r>
      <w:r w:rsidR="00875E79" w:rsidRPr="00875E79">
        <w:rPr>
          <w:rFonts w:cstheme="minorHAnsi"/>
        </w:rPr>
        <w:t>encourage</w:t>
      </w:r>
      <w:r w:rsidR="001B5AB2">
        <w:rPr>
          <w:rFonts w:cstheme="minorHAnsi"/>
        </w:rPr>
        <w:t>(d)</w:t>
      </w:r>
      <w:r w:rsidR="00875E79" w:rsidRPr="00875E79">
        <w:rPr>
          <w:rFonts w:cstheme="minorHAnsi"/>
        </w:rPr>
        <w:t xml:space="preserve"> the integrated use of trauma-focused screening, functional assessments and evidence-based practices (EBPs) in child-serving settings for the purpos</w:t>
      </w:r>
      <w:r>
        <w:rPr>
          <w:rFonts w:cstheme="minorHAnsi"/>
        </w:rPr>
        <w:t>e of improving child well-being.</w:t>
      </w:r>
      <w:r w:rsidR="00875E79" w:rsidRPr="00875E79">
        <w:rPr>
          <w:rFonts w:cstheme="minorHAnsi"/>
        </w:rPr>
        <w:t xml:space="preserve">”  The </w:t>
      </w:r>
      <w:r w:rsidR="001B5AB2">
        <w:rPr>
          <w:rFonts w:cstheme="minorHAnsi"/>
        </w:rPr>
        <w:t xml:space="preserve">CANS </w:t>
      </w:r>
      <w:proofErr w:type="gramStart"/>
      <w:r w:rsidR="001B5AB2">
        <w:rPr>
          <w:rFonts w:cstheme="minorHAnsi"/>
        </w:rPr>
        <w:t>is</w:t>
      </w:r>
      <w:proofErr w:type="gramEnd"/>
      <w:r w:rsidR="001B5AB2">
        <w:rPr>
          <w:rFonts w:cstheme="minorHAnsi"/>
        </w:rPr>
        <w:t xml:space="preserve"> one of the</w:t>
      </w:r>
      <w:r w:rsidR="00875E79" w:rsidRPr="00875E79">
        <w:rPr>
          <w:rFonts w:cstheme="minorHAnsi"/>
        </w:rPr>
        <w:t xml:space="preserve"> recommended functional assessments</w:t>
      </w:r>
      <w:r w:rsidR="007706F4">
        <w:rPr>
          <w:rFonts w:cstheme="minorHAnsi"/>
        </w:rPr>
        <w:t xml:space="preserve"> which</w:t>
      </w:r>
      <w:r w:rsidR="0034071B">
        <w:rPr>
          <w:rFonts w:cstheme="minorHAnsi"/>
        </w:rPr>
        <w:t xml:space="preserve"> meet</w:t>
      </w:r>
      <w:bookmarkStart w:id="0" w:name="_GoBack"/>
      <w:bookmarkEnd w:id="0"/>
      <w:r w:rsidR="007706F4">
        <w:rPr>
          <w:rFonts w:cstheme="minorHAnsi"/>
        </w:rPr>
        <w:t xml:space="preserve"> these criteria</w:t>
      </w:r>
      <w:r w:rsidR="00875E79" w:rsidRPr="00875E79">
        <w:rPr>
          <w:rFonts w:cstheme="minorHAnsi"/>
        </w:rPr>
        <w:t>.</w:t>
      </w:r>
      <w:r w:rsidR="00875E79">
        <w:rPr>
          <w:rFonts w:cstheme="minorHAnsi"/>
        </w:rPr>
        <w:t xml:space="preserve">  </w:t>
      </w:r>
    </w:p>
    <w:p w:rsidR="002E248E" w:rsidRDefault="002E248E" w:rsidP="00875E79">
      <w:pPr>
        <w:pStyle w:val="Default"/>
        <w:rPr>
          <w:rFonts w:asciiTheme="minorHAnsi" w:hAnsiTheme="minorHAnsi" w:cstheme="minorHAnsi"/>
          <w:sz w:val="22"/>
          <w:szCs w:val="22"/>
        </w:rPr>
      </w:pPr>
    </w:p>
    <w:p w:rsidR="002E248E" w:rsidRPr="002E248E" w:rsidRDefault="002567AF" w:rsidP="00875E79">
      <w:pPr>
        <w:pStyle w:val="Default"/>
        <w:rPr>
          <w:rFonts w:asciiTheme="minorHAnsi" w:hAnsiTheme="minorHAnsi" w:cstheme="minorHAnsi"/>
          <w:sz w:val="22"/>
          <w:szCs w:val="22"/>
        </w:rPr>
      </w:pPr>
      <w:r w:rsidRPr="002E248E">
        <w:rPr>
          <w:rFonts w:asciiTheme="minorHAnsi" w:hAnsiTheme="minorHAnsi" w:cstheme="minorHAnsi"/>
          <w:sz w:val="22"/>
          <w:szCs w:val="22"/>
        </w:rPr>
        <w:t xml:space="preserve">It’s important for the CANS you administer to be reliable as it creates the framework of your intervention with the family.  In order to accurately rate the CANS, you </w:t>
      </w:r>
      <w:r w:rsidRPr="002E248E">
        <w:rPr>
          <w:rFonts w:asciiTheme="minorHAnsi" w:hAnsiTheme="minorHAnsi" w:cstheme="minorHAnsi"/>
          <w:sz w:val="22"/>
          <w:szCs w:val="22"/>
          <w:u w:val="single"/>
        </w:rPr>
        <w:t>must</w:t>
      </w:r>
      <w:r w:rsidRPr="002E248E">
        <w:rPr>
          <w:rFonts w:asciiTheme="minorHAnsi" w:hAnsiTheme="minorHAnsi" w:cstheme="minorHAnsi"/>
          <w:sz w:val="22"/>
          <w:szCs w:val="22"/>
        </w:rPr>
        <w:t xml:space="preserve"> </w:t>
      </w:r>
      <w:r w:rsidR="001B5AB2" w:rsidRPr="002E248E">
        <w:rPr>
          <w:rFonts w:asciiTheme="minorHAnsi" w:hAnsiTheme="minorHAnsi" w:cstheme="minorHAnsi"/>
          <w:sz w:val="22"/>
          <w:szCs w:val="22"/>
        </w:rPr>
        <w:t xml:space="preserve">set aside and </w:t>
      </w:r>
      <w:r w:rsidRPr="002E248E">
        <w:rPr>
          <w:rFonts w:asciiTheme="minorHAnsi" w:hAnsiTheme="minorHAnsi" w:cstheme="minorHAnsi"/>
          <w:sz w:val="22"/>
          <w:szCs w:val="22"/>
        </w:rPr>
        <w:t xml:space="preserve">devote time </w:t>
      </w:r>
      <w:r w:rsidR="001B5AB2" w:rsidRPr="002E248E">
        <w:rPr>
          <w:rFonts w:asciiTheme="minorHAnsi" w:hAnsiTheme="minorHAnsi" w:cstheme="minorHAnsi"/>
          <w:sz w:val="22"/>
          <w:szCs w:val="22"/>
        </w:rPr>
        <w:t xml:space="preserve">(recommended four hours) </w:t>
      </w:r>
      <w:r w:rsidRPr="002E248E">
        <w:rPr>
          <w:rFonts w:asciiTheme="minorHAnsi" w:hAnsiTheme="minorHAnsi" w:cstheme="minorHAnsi"/>
          <w:sz w:val="22"/>
          <w:szCs w:val="22"/>
        </w:rPr>
        <w:t xml:space="preserve">to reading and learning about it on the CANS training website.   You have to understand the Six Key Principles in rating items, and you have to learn what each item and its anchor definitions mean.   For example, did you know that the need to take action on an item trumps the </w:t>
      </w:r>
      <w:r w:rsidR="00B06876">
        <w:rPr>
          <w:rFonts w:asciiTheme="minorHAnsi" w:hAnsiTheme="minorHAnsi" w:cstheme="minorHAnsi"/>
          <w:sz w:val="22"/>
          <w:szCs w:val="22"/>
        </w:rPr>
        <w:t>30- day time frame on many items</w:t>
      </w:r>
      <w:r w:rsidRPr="002E248E">
        <w:rPr>
          <w:rFonts w:asciiTheme="minorHAnsi" w:hAnsiTheme="minorHAnsi" w:cstheme="minorHAnsi"/>
          <w:sz w:val="22"/>
          <w:szCs w:val="22"/>
        </w:rPr>
        <w:t>?  The CANS will only be as reliable an instrument as you make it.</w:t>
      </w:r>
      <w:r w:rsidR="002E248E" w:rsidRPr="002E248E">
        <w:rPr>
          <w:rFonts w:asciiTheme="minorHAnsi" w:hAnsiTheme="minorHAnsi" w:cstheme="minorHAnsi"/>
          <w:sz w:val="22"/>
          <w:szCs w:val="22"/>
        </w:rPr>
        <w:t xml:space="preserve">  </w:t>
      </w:r>
    </w:p>
    <w:p w:rsidR="002E248E" w:rsidRPr="002E248E" w:rsidRDefault="002E248E" w:rsidP="00875E79">
      <w:pPr>
        <w:pStyle w:val="Default"/>
        <w:rPr>
          <w:rFonts w:asciiTheme="minorHAnsi" w:hAnsiTheme="minorHAnsi" w:cstheme="minorHAnsi"/>
          <w:sz w:val="20"/>
          <w:szCs w:val="20"/>
        </w:rPr>
      </w:pPr>
    </w:p>
    <w:p w:rsidR="002567AF" w:rsidRDefault="002567AF" w:rsidP="00875E79">
      <w:pPr>
        <w:pStyle w:val="Default"/>
        <w:rPr>
          <w:rFonts w:asciiTheme="minorHAnsi" w:hAnsiTheme="minorHAnsi" w:cstheme="minorHAnsi"/>
          <w:sz w:val="22"/>
          <w:szCs w:val="22"/>
        </w:rPr>
      </w:pPr>
      <w:r w:rsidRPr="002E248E">
        <w:rPr>
          <w:rFonts w:asciiTheme="minorHAnsi" w:hAnsiTheme="minorHAnsi" w:cstheme="minorHAnsi"/>
          <w:sz w:val="22"/>
          <w:szCs w:val="22"/>
        </w:rPr>
        <w:t xml:space="preserve">Lastly, CANS is not an add-on to your work and it’s not “paperwork.”  It </w:t>
      </w:r>
      <w:r w:rsidRPr="002E248E">
        <w:rPr>
          <w:rFonts w:asciiTheme="minorHAnsi" w:hAnsiTheme="minorHAnsi" w:cstheme="minorHAnsi"/>
          <w:sz w:val="22"/>
          <w:szCs w:val="22"/>
          <w:u w:val="single"/>
        </w:rPr>
        <w:t>is</w:t>
      </w:r>
      <w:r w:rsidRPr="002E248E">
        <w:rPr>
          <w:rFonts w:asciiTheme="minorHAnsi" w:hAnsiTheme="minorHAnsi" w:cstheme="minorHAnsi"/>
          <w:sz w:val="22"/>
          <w:szCs w:val="22"/>
        </w:rPr>
        <w:t xml:space="preserve"> your work</w:t>
      </w:r>
      <w:r w:rsidR="001B5AB2" w:rsidRPr="002E248E">
        <w:rPr>
          <w:rFonts w:asciiTheme="minorHAnsi" w:hAnsiTheme="minorHAnsi" w:cstheme="minorHAnsi"/>
          <w:sz w:val="22"/>
          <w:szCs w:val="22"/>
        </w:rPr>
        <w:t>, so you want to do it well</w:t>
      </w:r>
      <w:r w:rsidRPr="002E248E">
        <w:rPr>
          <w:rFonts w:asciiTheme="minorHAnsi" w:hAnsiTheme="minorHAnsi" w:cstheme="minorHAnsi"/>
          <w:sz w:val="22"/>
          <w:szCs w:val="22"/>
        </w:rPr>
        <w:t xml:space="preserve">.  </w:t>
      </w:r>
      <w:r w:rsidR="001B5AB2" w:rsidRPr="002E248E">
        <w:rPr>
          <w:rFonts w:asciiTheme="minorHAnsi" w:hAnsiTheme="minorHAnsi" w:cstheme="minorHAnsi"/>
          <w:sz w:val="22"/>
          <w:szCs w:val="22"/>
        </w:rPr>
        <w:t xml:space="preserve">If you develop </w:t>
      </w:r>
      <w:r w:rsidRPr="002E248E">
        <w:rPr>
          <w:rFonts w:asciiTheme="minorHAnsi" w:hAnsiTheme="minorHAnsi" w:cstheme="minorHAnsi"/>
          <w:sz w:val="22"/>
          <w:szCs w:val="22"/>
        </w:rPr>
        <w:t xml:space="preserve">an appropriate assessment </w:t>
      </w:r>
      <w:r w:rsidR="001B5AB2" w:rsidRPr="002E248E">
        <w:rPr>
          <w:rFonts w:asciiTheme="minorHAnsi" w:hAnsiTheme="minorHAnsi" w:cstheme="minorHAnsi"/>
          <w:sz w:val="22"/>
          <w:szCs w:val="22"/>
        </w:rPr>
        <w:t xml:space="preserve">it </w:t>
      </w:r>
      <w:r w:rsidRPr="002E248E">
        <w:rPr>
          <w:rFonts w:asciiTheme="minorHAnsi" w:hAnsiTheme="minorHAnsi" w:cstheme="minorHAnsi"/>
          <w:sz w:val="22"/>
          <w:szCs w:val="22"/>
        </w:rPr>
        <w:t>will help you and the family focus on what is needed</w:t>
      </w:r>
      <w:r w:rsidR="00364284">
        <w:rPr>
          <w:rFonts w:asciiTheme="minorHAnsi" w:hAnsiTheme="minorHAnsi" w:cstheme="minorHAnsi"/>
          <w:sz w:val="22"/>
          <w:szCs w:val="22"/>
        </w:rPr>
        <w:t xml:space="preserve"> to accomplish their goals and success is much more likely! </w:t>
      </w:r>
    </w:p>
    <w:p w:rsidR="00B06876" w:rsidRPr="002E248E" w:rsidRDefault="00B06876" w:rsidP="00875E79">
      <w:pPr>
        <w:pStyle w:val="Default"/>
        <w:rPr>
          <w:rFonts w:asciiTheme="minorHAnsi" w:hAnsiTheme="minorHAnsi" w:cstheme="minorHAnsi"/>
          <w:sz w:val="22"/>
          <w:szCs w:val="22"/>
        </w:rPr>
      </w:pPr>
    </w:p>
    <w:p w:rsidR="002E248E" w:rsidRPr="002E248E" w:rsidRDefault="002E248E" w:rsidP="002E248E">
      <w:pPr>
        <w:pStyle w:val="Default"/>
        <w:rPr>
          <w:rFonts w:asciiTheme="minorHAnsi" w:hAnsiTheme="minorHAnsi" w:cstheme="minorHAnsi"/>
          <w:sz w:val="22"/>
          <w:szCs w:val="22"/>
        </w:rPr>
      </w:pPr>
      <w:r w:rsidRPr="002E248E">
        <w:rPr>
          <w:rFonts w:asciiTheme="minorHAnsi" w:hAnsiTheme="minorHAnsi" w:cstheme="minorHAnsi"/>
          <w:sz w:val="22"/>
          <w:szCs w:val="22"/>
        </w:rPr>
        <w:t>You have a powerful tool to use in accomplishing your work; take it s</w:t>
      </w:r>
      <w:r w:rsidR="00B06876">
        <w:rPr>
          <w:rFonts w:asciiTheme="minorHAnsi" w:hAnsiTheme="minorHAnsi" w:cstheme="minorHAnsi"/>
          <w:sz w:val="22"/>
          <w:szCs w:val="22"/>
        </w:rPr>
        <w:t>eriously and use it effectively.</w:t>
      </w:r>
    </w:p>
    <w:p w:rsidR="002E248E" w:rsidRPr="00875E79" w:rsidRDefault="002E248E" w:rsidP="00875E79">
      <w:pPr>
        <w:pStyle w:val="Default"/>
        <w:rPr>
          <w:rFonts w:asciiTheme="minorHAnsi" w:hAnsiTheme="minorHAnsi" w:cstheme="minorHAnsi"/>
          <w:color w:val="auto"/>
          <w:sz w:val="22"/>
          <w:szCs w:val="22"/>
        </w:rPr>
      </w:pPr>
    </w:p>
    <w:sectPr w:rsidR="002E248E" w:rsidRPr="00875E79" w:rsidSect="00B06876">
      <w:footerReference w:type="default" r:id="rId7"/>
      <w:pgSz w:w="12240" w:h="15840"/>
      <w:pgMar w:top="1440" w:right="1440" w:bottom="1440" w:left="1440" w:header="720" w:footer="720" w:gutter="0"/>
      <w:pgBorders w:offsetFrom="page">
        <w:top w:val="threeDEmboss" w:sz="24" w:space="24" w:color="008080"/>
        <w:left w:val="threeDEmboss" w:sz="24" w:space="24" w:color="008080"/>
        <w:bottom w:val="threeDEngrave" w:sz="24" w:space="24" w:color="008080"/>
        <w:right w:val="threeDEngrave" w:sz="24" w:space="24" w:color="0080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4BF" w:rsidRDefault="003C44BF" w:rsidP="00B06876">
      <w:pPr>
        <w:spacing w:after="0" w:line="240" w:lineRule="auto"/>
      </w:pPr>
      <w:r>
        <w:separator/>
      </w:r>
    </w:p>
  </w:endnote>
  <w:endnote w:type="continuationSeparator" w:id="0">
    <w:p w:rsidR="003C44BF" w:rsidRDefault="003C44BF" w:rsidP="00B0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876" w:rsidRDefault="00B06876">
    <w:pPr>
      <w:pStyle w:val="Footer"/>
      <w:rPr>
        <w:i/>
        <w:sz w:val="18"/>
        <w:szCs w:val="18"/>
      </w:rPr>
    </w:pPr>
    <w:r w:rsidRPr="00B06876">
      <w:rPr>
        <w:i/>
        <w:sz w:val="18"/>
        <w:szCs w:val="18"/>
      </w:rPr>
      <w:t>*Administration for Children and Families</w:t>
    </w:r>
    <w:r>
      <w:rPr>
        <w:i/>
        <w:sz w:val="18"/>
        <w:szCs w:val="18"/>
      </w:rPr>
      <w:t xml:space="preserve"> (AC</w:t>
    </w:r>
    <w:r w:rsidRPr="00B06876">
      <w:rPr>
        <w:i/>
        <w:sz w:val="18"/>
        <w:szCs w:val="18"/>
      </w:rPr>
      <w:t xml:space="preserve">F), Centers for Medicaid and Medicare Services (CMS) and the Substance Abuse and Mental Health Services Administration (SAMHSA) </w:t>
    </w:r>
    <w:r>
      <w:rPr>
        <w:i/>
        <w:sz w:val="18"/>
        <w:szCs w:val="18"/>
      </w:rPr>
      <w:t xml:space="preserve">–letter dated </w:t>
    </w:r>
    <w:r w:rsidRPr="00B06876">
      <w:rPr>
        <w:i/>
        <w:sz w:val="18"/>
        <w:szCs w:val="18"/>
      </w:rPr>
      <w:t>July 11, 2013</w:t>
    </w:r>
  </w:p>
  <w:p w:rsidR="00C840E1" w:rsidRPr="00B06876" w:rsidRDefault="00C840E1">
    <w:pPr>
      <w:pStyle w:val="Footer"/>
      <w:rPr>
        <w:i/>
        <w:sz w:val="18"/>
        <w:szCs w:val="18"/>
      </w:rPr>
    </w:pPr>
  </w:p>
  <w:p w:rsidR="00B06876" w:rsidRDefault="00364284">
    <w:pPr>
      <w:pStyle w:val="Footer"/>
      <w:rPr>
        <w:i/>
        <w:sz w:val="18"/>
        <w:szCs w:val="18"/>
      </w:rPr>
    </w:pPr>
    <w:r>
      <w:rPr>
        <w:i/>
        <w:sz w:val="18"/>
        <w:szCs w:val="18"/>
      </w:rPr>
      <w:t xml:space="preserve">Office of Children’s Services </w:t>
    </w:r>
    <w:r w:rsidR="00C840E1">
      <w:rPr>
        <w:i/>
        <w:sz w:val="18"/>
        <w:szCs w:val="18"/>
      </w:rPr>
      <w:t>–CANVaS 2.0 Fact Sheet #2</w:t>
    </w:r>
  </w:p>
  <w:p w:rsidR="00364284" w:rsidRPr="00B06876" w:rsidRDefault="00364284">
    <w:pPr>
      <w:pStyle w:val="Footer"/>
      <w:rPr>
        <w:i/>
        <w:sz w:val="18"/>
        <w:szCs w:val="18"/>
      </w:rPr>
    </w:pPr>
    <w:r>
      <w:rPr>
        <w:i/>
        <w:sz w:val="18"/>
        <w:szCs w:val="18"/>
      </w:rPr>
      <w:t>May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4BF" w:rsidRDefault="003C44BF" w:rsidP="00B06876">
      <w:pPr>
        <w:spacing w:after="0" w:line="240" w:lineRule="auto"/>
      </w:pPr>
      <w:r>
        <w:separator/>
      </w:r>
    </w:p>
  </w:footnote>
  <w:footnote w:type="continuationSeparator" w:id="0">
    <w:p w:rsidR="003C44BF" w:rsidRDefault="003C44BF" w:rsidP="00B068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524"/>
    <w:rsid w:val="001B5AB2"/>
    <w:rsid w:val="002567AF"/>
    <w:rsid w:val="002E248E"/>
    <w:rsid w:val="0034071B"/>
    <w:rsid w:val="00364284"/>
    <w:rsid w:val="003C44BF"/>
    <w:rsid w:val="0049215D"/>
    <w:rsid w:val="00580219"/>
    <w:rsid w:val="006C4929"/>
    <w:rsid w:val="00721E35"/>
    <w:rsid w:val="007706F4"/>
    <w:rsid w:val="007A4223"/>
    <w:rsid w:val="00871E36"/>
    <w:rsid w:val="00875E79"/>
    <w:rsid w:val="008E0D7B"/>
    <w:rsid w:val="009960F5"/>
    <w:rsid w:val="00A41524"/>
    <w:rsid w:val="00B06876"/>
    <w:rsid w:val="00C840E1"/>
    <w:rsid w:val="00F72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1524"/>
    <w:pPr>
      <w:spacing w:after="0" w:line="240" w:lineRule="auto"/>
    </w:pPr>
  </w:style>
  <w:style w:type="paragraph" w:customStyle="1" w:styleId="Default">
    <w:name w:val="Default"/>
    <w:rsid w:val="00875E7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06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876"/>
  </w:style>
  <w:style w:type="paragraph" w:styleId="Footer">
    <w:name w:val="footer"/>
    <w:basedOn w:val="Normal"/>
    <w:link w:val="FooterChar"/>
    <w:uiPriority w:val="99"/>
    <w:unhideWhenUsed/>
    <w:rsid w:val="00B06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876"/>
  </w:style>
  <w:style w:type="paragraph" w:styleId="BalloonText">
    <w:name w:val="Balloon Text"/>
    <w:basedOn w:val="Normal"/>
    <w:link w:val="BalloonTextChar"/>
    <w:uiPriority w:val="99"/>
    <w:semiHidden/>
    <w:unhideWhenUsed/>
    <w:rsid w:val="00B06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8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1524"/>
    <w:pPr>
      <w:spacing w:after="0" w:line="240" w:lineRule="auto"/>
    </w:pPr>
  </w:style>
  <w:style w:type="paragraph" w:customStyle="1" w:styleId="Default">
    <w:name w:val="Default"/>
    <w:rsid w:val="00875E7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06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876"/>
  </w:style>
  <w:style w:type="paragraph" w:styleId="Footer">
    <w:name w:val="footer"/>
    <w:basedOn w:val="Normal"/>
    <w:link w:val="FooterChar"/>
    <w:uiPriority w:val="99"/>
    <w:unhideWhenUsed/>
    <w:rsid w:val="00B06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876"/>
  </w:style>
  <w:style w:type="paragraph" w:styleId="BalloonText">
    <w:name w:val="Balloon Text"/>
    <w:basedOn w:val="Normal"/>
    <w:link w:val="BalloonTextChar"/>
    <w:uiPriority w:val="99"/>
    <w:semiHidden/>
    <w:unhideWhenUsed/>
    <w:rsid w:val="00B06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8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C4ED6FBDAF64691EBF6F21B8B0DAB" ma:contentTypeVersion="0" ma:contentTypeDescription="Create a new document." ma:contentTypeScope="" ma:versionID="8d926d63283c93c92b097f97ea40e4f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D89C6-73F3-457F-95A5-B4345E09AA16}"/>
</file>

<file path=customXml/itemProps2.xml><?xml version="1.0" encoding="utf-8"?>
<ds:datastoreItem xmlns:ds="http://schemas.openxmlformats.org/officeDocument/2006/customXml" ds:itemID="{B952E2B4-6532-4944-A79B-4830FDA6AB30}"/>
</file>

<file path=customXml/itemProps3.xml><?xml version="1.0" encoding="utf-8"?>
<ds:datastoreItem xmlns:ds="http://schemas.openxmlformats.org/officeDocument/2006/customXml" ds:itemID="{49A4C896-7DD8-4AD3-8A0E-B97859B8468B}"/>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jpr33319</dc:creator>
  <cp:lastModifiedBy>jpr33319</cp:lastModifiedBy>
  <cp:revision>2</cp:revision>
  <cp:lastPrinted>2016-05-20T16:25:00Z</cp:lastPrinted>
  <dcterms:created xsi:type="dcterms:W3CDTF">2016-05-23T15:02:00Z</dcterms:created>
  <dcterms:modified xsi:type="dcterms:W3CDTF">2016-05-23T15:02:00Z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0x010100CA1C4ED6FBDAF64691EBF6F21B8B0DAB</vt:lpwstr>
  </property>
</Properties>
</file>