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D3BCDC" w14:textId="77777777" w:rsidR="00971C46" w:rsidRDefault="00971C46" w:rsidP="00B56D97">
      <w:pPr>
        <w:pStyle w:val="ListParagraph"/>
        <w:spacing w:line="360" w:lineRule="auto"/>
        <w:jc w:val="center"/>
        <w:rPr>
          <w:b w:val="0"/>
          <w:szCs w:val="24"/>
        </w:rPr>
      </w:pPr>
      <w:r w:rsidRPr="00E34DE7">
        <w:rPr>
          <w:b w:val="0"/>
          <w:szCs w:val="24"/>
        </w:rPr>
        <w:t>Children’s Services Act (CSA)</w:t>
      </w:r>
    </w:p>
    <w:p w14:paraId="4BD3BCDD" w14:textId="77777777" w:rsidR="00D12251" w:rsidRPr="00E34DE7" w:rsidRDefault="00D12251" w:rsidP="00B56D97">
      <w:pPr>
        <w:pStyle w:val="ListParagraph"/>
        <w:spacing w:line="360" w:lineRule="auto"/>
        <w:jc w:val="center"/>
        <w:rPr>
          <w:b w:val="0"/>
          <w:szCs w:val="24"/>
        </w:rPr>
      </w:pPr>
      <w:r>
        <w:rPr>
          <w:b w:val="0"/>
          <w:szCs w:val="24"/>
        </w:rPr>
        <w:t>Information Sheet</w:t>
      </w:r>
    </w:p>
    <w:p w14:paraId="4BD3BCDE" w14:textId="77777777" w:rsidR="00595D47" w:rsidRPr="00E34DE7" w:rsidRDefault="00E34DE7" w:rsidP="001A7433">
      <w:pPr>
        <w:rPr>
          <w:b w:val="0"/>
          <w:szCs w:val="24"/>
        </w:rPr>
      </w:pPr>
      <w:r w:rsidRPr="00E34DE7">
        <w:rPr>
          <w:b w:val="0"/>
          <w:szCs w:val="24"/>
        </w:rPr>
        <w:t>Frederick</w:t>
      </w:r>
      <w:r w:rsidR="00595D47" w:rsidRPr="00E34DE7">
        <w:rPr>
          <w:b w:val="0"/>
          <w:szCs w:val="24"/>
        </w:rPr>
        <w:t xml:space="preserve"> County believes that families and home communities provide the best environments for raising children. As a community we will pursue and encourage collaborative a</w:t>
      </w:r>
      <w:bookmarkStart w:id="0" w:name="_GoBack"/>
      <w:bookmarkEnd w:id="0"/>
      <w:r w:rsidR="00595D47" w:rsidRPr="00E34DE7">
        <w:rPr>
          <w:b w:val="0"/>
          <w:szCs w:val="24"/>
        </w:rPr>
        <w:t xml:space="preserve">ctivities that will ensure the provision of child-centered, family-focused, strength-based and community-based services. Our goal is to preserve families and provide appropriate services while protecting the welfare of children and maintaining safety of the public. </w:t>
      </w:r>
    </w:p>
    <w:p w14:paraId="4BD3BCDF" w14:textId="77777777" w:rsidR="008D0C3F" w:rsidRPr="00E34DE7" w:rsidRDefault="008D0C3F" w:rsidP="001A7433">
      <w:pPr>
        <w:rPr>
          <w:b w:val="0"/>
          <w:szCs w:val="24"/>
        </w:rPr>
      </w:pPr>
      <w:r w:rsidRPr="00E34DE7">
        <w:rPr>
          <w:b w:val="0"/>
          <w:szCs w:val="24"/>
        </w:rPr>
        <w:t>The Children’s Services Act is a Virginia law designed to help at-risk children, youth and their families. (2.2-5200)</w:t>
      </w:r>
      <w:r w:rsidR="00595D47" w:rsidRPr="00E34DE7">
        <w:rPr>
          <w:b w:val="0"/>
          <w:szCs w:val="24"/>
        </w:rPr>
        <w:t>. State and local agencies, parents and private providers work together to plan and provide services and supports.  Each community has local teams, referred to as the Community Policy and Management Team (CPMT) and the Family Assessment and Planning Team (FAPT</w:t>
      </w:r>
      <w:r w:rsidR="00D20A00" w:rsidRPr="00E34DE7">
        <w:rPr>
          <w:b w:val="0"/>
          <w:szCs w:val="24"/>
        </w:rPr>
        <w:t>), which</w:t>
      </w:r>
      <w:r w:rsidR="00595D47" w:rsidRPr="00E34DE7">
        <w:rPr>
          <w:b w:val="0"/>
          <w:szCs w:val="24"/>
        </w:rPr>
        <w:t xml:space="preserve"> decide how to plan and provide services and supports.</w:t>
      </w:r>
    </w:p>
    <w:p w14:paraId="4BD3BCE0" w14:textId="16F8DBFC" w:rsidR="00971C46" w:rsidRPr="00E34DE7" w:rsidRDefault="00971C46" w:rsidP="001A7433">
      <w:pPr>
        <w:rPr>
          <w:b w:val="0"/>
          <w:szCs w:val="24"/>
        </w:rPr>
      </w:pPr>
      <w:r w:rsidRPr="00E34DE7">
        <w:rPr>
          <w:b w:val="0"/>
          <w:szCs w:val="24"/>
          <w:u w:val="single"/>
        </w:rPr>
        <w:t>CPMT</w:t>
      </w:r>
      <w:r w:rsidRPr="00E34DE7">
        <w:rPr>
          <w:b w:val="0"/>
          <w:szCs w:val="24"/>
        </w:rPr>
        <w:t xml:space="preserve"> – The Community and Policy Management Team </w:t>
      </w:r>
      <w:r w:rsidR="009E284A">
        <w:rPr>
          <w:b w:val="0"/>
          <w:szCs w:val="24"/>
        </w:rPr>
        <w:t xml:space="preserve">develops local policy, </w:t>
      </w:r>
      <w:r w:rsidRPr="00E34DE7">
        <w:rPr>
          <w:b w:val="0"/>
          <w:szCs w:val="24"/>
        </w:rPr>
        <w:t xml:space="preserve">coordinates efforts, manages the availability funds, and sees that </w:t>
      </w:r>
      <w:r w:rsidR="00F72D1F" w:rsidRPr="00E34DE7">
        <w:rPr>
          <w:b w:val="0"/>
          <w:szCs w:val="24"/>
        </w:rPr>
        <w:t>eligible</w:t>
      </w:r>
      <w:r w:rsidRPr="00E34DE7">
        <w:rPr>
          <w:b w:val="0"/>
          <w:szCs w:val="24"/>
        </w:rPr>
        <w:t xml:space="preserve"> youth and their families get help.</w:t>
      </w:r>
    </w:p>
    <w:p w14:paraId="4BD3BCE1" w14:textId="77777777" w:rsidR="00971C46" w:rsidRPr="00E34DE7" w:rsidRDefault="00971C46" w:rsidP="001A7433">
      <w:pPr>
        <w:rPr>
          <w:b w:val="0"/>
          <w:szCs w:val="24"/>
        </w:rPr>
      </w:pPr>
      <w:r w:rsidRPr="00E34DE7">
        <w:rPr>
          <w:b w:val="0"/>
          <w:szCs w:val="24"/>
          <w:u w:val="single"/>
        </w:rPr>
        <w:t>FAPT</w:t>
      </w:r>
      <w:r w:rsidRPr="00E34DE7">
        <w:rPr>
          <w:b w:val="0"/>
          <w:szCs w:val="24"/>
        </w:rPr>
        <w:t xml:space="preserve"> – The Family Assessment and Planning Team review</w:t>
      </w:r>
      <w:r w:rsidR="00577581">
        <w:rPr>
          <w:b w:val="0"/>
          <w:szCs w:val="24"/>
        </w:rPr>
        <w:t>s</w:t>
      </w:r>
      <w:r w:rsidRPr="00E34DE7">
        <w:rPr>
          <w:b w:val="0"/>
          <w:szCs w:val="24"/>
        </w:rPr>
        <w:t xml:space="preserve"> the strengths and needs of the youth </w:t>
      </w:r>
      <w:r w:rsidR="00E34DE7">
        <w:rPr>
          <w:b w:val="0"/>
          <w:szCs w:val="24"/>
        </w:rPr>
        <w:t xml:space="preserve">and family </w:t>
      </w:r>
      <w:r w:rsidRPr="00E34DE7">
        <w:rPr>
          <w:b w:val="0"/>
          <w:szCs w:val="24"/>
        </w:rPr>
        <w:t xml:space="preserve">and </w:t>
      </w:r>
      <w:r w:rsidR="00E34DE7">
        <w:rPr>
          <w:b w:val="0"/>
          <w:szCs w:val="24"/>
        </w:rPr>
        <w:t>collaborate</w:t>
      </w:r>
      <w:r w:rsidR="00577581">
        <w:rPr>
          <w:b w:val="0"/>
          <w:szCs w:val="24"/>
        </w:rPr>
        <w:t>s</w:t>
      </w:r>
      <w:r w:rsidR="00E34DE7">
        <w:rPr>
          <w:b w:val="0"/>
          <w:szCs w:val="24"/>
        </w:rPr>
        <w:t xml:space="preserve"> to determine the most clinically appropriate and least restrictive services available</w:t>
      </w:r>
      <w:r w:rsidRPr="00E34DE7">
        <w:rPr>
          <w:b w:val="0"/>
          <w:szCs w:val="24"/>
        </w:rPr>
        <w:t>.</w:t>
      </w:r>
    </w:p>
    <w:p w14:paraId="4BD3BCE2" w14:textId="77777777" w:rsidR="00971C46" w:rsidRPr="00E34DE7" w:rsidRDefault="00971C46" w:rsidP="001A7433">
      <w:pPr>
        <w:tabs>
          <w:tab w:val="left" w:pos="2160"/>
          <w:tab w:val="left" w:pos="2520"/>
          <w:tab w:val="left" w:pos="4680"/>
          <w:tab w:val="left" w:pos="6840"/>
        </w:tabs>
        <w:spacing w:before="120"/>
        <w:ind w:right="-684"/>
        <w:rPr>
          <w:b w:val="0"/>
          <w:szCs w:val="24"/>
        </w:rPr>
      </w:pPr>
      <w:r w:rsidRPr="00E34DE7">
        <w:rPr>
          <w:b w:val="0"/>
          <w:szCs w:val="24"/>
          <w:u w:val="single"/>
        </w:rPr>
        <w:t>CSA Coordinator</w:t>
      </w:r>
      <w:r w:rsidRPr="00E34DE7">
        <w:rPr>
          <w:b w:val="0"/>
          <w:szCs w:val="24"/>
        </w:rPr>
        <w:t xml:space="preserve"> – The Children’s Services Act Coordinator </w:t>
      </w:r>
      <w:r w:rsidR="0057371C" w:rsidRPr="00E34DE7">
        <w:rPr>
          <w:b w:val="0"/>
          <w:szCs w:val="24"/>
        </w:rPr>
        <w:t>is a principal advisor to the (CPMT) and (FAPT</w:t>
      </w:r>
      <w:r w:rsidR="00E34DE7">
        <w:rPr>
          <w:b w:val="0"/>
          <w:szCs w:val="24"/>
        </w:rPr>
        <w:t>) concerning families and youth.</w:t>
      </w:r>
    </w:p>
    <w:p w14:paraId="4BD3BCE3" w14:textId="77777777" w:rsidR="00971C46" w:rsidRPr="00E34DE7" w:rsidRDefault="00971C46" w:rsidP="00B56D97">
      <w:pPr>
        <w:spacing w:line="360" w:lineRule="auto"/>
        <w:rPr>
          <w:b w:val="0"/>
          <w:szCs w:val="24"/>
        </w:rPr>
      </w:pPr>
      <w:r w:rsidRPr="00E34DE7">
        <w:rPr>
          <w:b w:val="0"/>
          <w:szCs w:val="24"/>
        </w:rPr>
        <w:t>These teams are comprised of</w:t>
      </w:r>
      <w:r w:rsidR="00E34DE7">
        <w:rPr>
          <w:b w:val="0"/>
          <w:szCs w:val="24"/>
        </w:rPr>
        <w:t xml:space="preserve"> representatives from</w:t>
      </w:r>
      <w:r w:rsidRPr="00E34DE7">
        <w:rPr>
          <w:b w:val="0"/>
          <w:szCs w:val="24"/>
        </w:rPr>
        <w:t>:</w:t>
      </w:r>
    </w:p>
    <w:p w14:paraId="4BD3BCE4" w14:textId="77777777" w:rsidR="00E34DE7" w:rsidRPr="00E34DE7" w:rsidRDefault="00E34DE7" w:rsidP="00B56D97">
      <w:pPr>
        <w:pStyle w:val="ListParagraph"/>
        <w:numPr>
          <w:ilvl w:val="0"/>
          <w:numId w:val="1"/>
        </w:numPr>
        <w:spacing w:line="240" w:lineRule="auto"/>
        <w:rPr>
          <w:b w:val="0"/>
          <w:szCs w:val="24"/>
        </w:rPr>
      </w:pPr>
      <w:r>
        <w:rPr>
          <w:b w:val="0"/>
          <w:szCs w:val="24"/>
        </w:rPr>
        <w:t>Northwestern Community Services Board</w:t>
      </w:r>
    </w:p>
    <w:p w14:paraId="4BD3BCE5" w14:textId="77777777" w:rsidR="00971C46" w:rsidRPr="00E34DE7" w:rsidRDefault="00971C46" w:rsidP="00B56D97">
      <w:pPr>
        <w:pStyle w:val="ListParagraph"/>
        <w:numPr>
          <w:ilvl w:val="0"/>
          <w:numId w:val="1"/>
        </w:numPr>
        <w:spacing w:line="240" w:lineRule="auto"/>
        <w:rPr>
          <w:b w:val="0"/>
          <w:szCs w:val="24"/>
        </w:rPr>
      </w:pPr>
      <w:r w:rsidRPr="00E34DE7">
        <w:rPr>
          <w:b w:val="0"/>
          <w:szCs w:val="24"/>
        </w:rPr>
        <w:t>Court Se</w:t>
      </w:r>
      <w:r w:rsidR="00B449A0" w:rsidRPr="00E34DE7">
        <w:rPr>
          <w:b w:val="0"/>
          <w:szCs w:val="24"/>
        </w:rPr>
        <w:t>r</w:t>
      </w:r>
      <w:r w:rsidRPr="00E34DE7">
        <w:rPr>
          <w:b w:val="0"/>
          <w:szCs w:val="24"/>
        </w:rPr>
        <w:t>vices Unit</w:t>
      </w:r>
    </w:p>
    <w:p w14:paraId="4BD3BCE6" w14:textId="77777777" w:rsidR="00971C46" w:rsidRPr="00E34DE7" w:rsidRDefault="00971C46" w:rsidP="00B56D97">
      <w:pPr>
        <w:pStyle w:val="ListParagraph"/>
        <w:numPr>
          <w:ilvl w:val="0"/>
          <w:numId w:val="1"/>
        </w:numPr>
        <w:spacing w:line="240" w:lineRule="auto"/>
        <w:rPr>
          <w:b w:val="0"/>
          <w:szCs w:val="24"/>
        </w:rPr>
      </w:pPr>
      <w:r w:rsidRPr="00E34DE7">
        <w:rPr>
          <w:b w:val="0"/>
          <w:szCs w:val="24"/>
        </w:rPr>
        <w:t>Department of Health</w:t>
      </w:r>
    </w:p>
    <w:p w14:paraId="4BD3BCE7" w14:textId="77777777" w:rsidR="00971C46" w:rsidRPr="00E34DE7" w:rsidRDefault="00971C46" w:rsidP="00B56D97">
      <w:pPr>
        <w:pStyle w:val="ListParagraph"/>
        <w:numPr>
          <w:ilvl w:val="0"/>
          <w:numId w:val="1"/>
        </w:numPr>
        <w:spacing w:line="240" w:lineRule="auto"/>
        <w:rPr>
          <w:b w:val="0"/>
          <w:szCs w:val="24"/>
        </w:rPr>
      </w:pPr>
      <w:r w:rsidRPr="00E34DE7">
        <w:rPr>
          <w:b w:val="0"/>
          <w:szCs w:val="24"/>
        </w:rPr>
        <w:t>Department of Social Services</w:t>
      </w:r>
    </w:p>
    <w:p w14:paraId="4BD3BCE8" w14:textId="77777777" w:rsidR="00971C46" w:rsidRPr="00E34DE7" w:rsidRDefault="00971C46" w:rsidP="00B56D97">
      <w:pPr>
        <w:pStyle w:val="ListParagraph"/>
        <w:numPr>
          <w:ilvl w:val="0"/>
          <w:numId w:val="1"/>
        </w:numPr>
        <w:spacing w:line="240" w:lineRule="auto"/>
        <w:rPr>
          <w:b w:val="0"/>
          <w:szCs w:val="24"/>
        </w:rPr>
      </w:pPr>
      <w:r w:rsidRPr="00E34DE7">
        <w:rPr>
          <w:b w:val="0"/>
          <w:szCs w:val="24"/>
        </w:rPr>
        <w:t>Public Schools</w:t>
      </w:r>
    </w:p>
    <w:p w14:paraId="4BD3BCE9" w14:textId="77777777" w:rsidR="00E34DE7" w:rsidRDefault="00971C46" w:rsidP="00E34DE7">
      <w:pPr>
        <w:pStyle w:val="ListParagraph"/>
        <w:numPr>
          <w:ilvl w:val="0"/>
          <w:numId w:val="1"/>
        </w:numPr>
        <w:spacing w:line="240" w:lineRule="auto"/>
        <w:rPr>
          <w:b w:val="0"/>
          <w:szCs w:val="24"/>
        </w:rPr>
      </w:pPr>
      <w:r w:rsidRPr="00E34DE7">
        <w:rPr>
          <w:b w:val="0"/>
          <w:szCs w:val="24"/>
        </w:rPr>
        <w:t>Private Providers</w:t>
      </w:r>
    </w:p>
    <w:p w14:paraId="4BD3BCEA" w14:textId="77777777" w:rsidR="00E34DE7" w:rsidRPr="00E34DE7" w:rsidRDefault="00E34DE7" w:rsidP="00E34DE7">
      <w:pPr>
        <w:pStyle w:val="ListParagraph"/>
        <w:numPr>
          <w:ilvl w:val="0"/>
          <w:numId w:val="1"/>
        </w:numPr>
        <w:spacing w:line="240" w:lineRule="auto"/>
        <w:rPr>
          <w:b w:val="0"/>
          <w:szCs w:val="24"/>
        </w:rPr>
      </w:pPr>
      <w:r>
        <w:rPr>
          <w:b w:val="0"/>
          <w:szCs w:val="24"/>
        </w:rPr>
        <w:t>Parent Representatives</w:t>
      </w:r>
    </w:p>
    <w:p w14:paraId="4BD3BCEB" w14:textId="77777777" w:rsidR="001A7433" w:rsidRDefault="001A7433" w:rsidP="00B56D97">
      <w:pPr>
        <w:spacing w:line="360" w:lineRule="auto"/>
        <w:jc w:val="center"/>
        <w:rPr>
          <w:b w:val="0"/>
          <w:szCs w:val="24"/>
          <w:u w:val="single"/>
        </w:rPr>
      </w:pPr>
    </w:p>
    <w:p w14:paraId="4BD3BCEC" w14:textId="77777777" w:rsidR="00971C46" w:rsidRPr="00E34DE7" w:rsidRDefault="008A2825" w:rsidP="00B56D97">
      <w:pPr>
        <w:spacing w:line="360" w:lineRule="auto"/>
        <w:jc w:val="center"/>
        <w:rPr>
          <w:b w:val="0"/>
          <w:szCs w:val="24"/>
          <w:u w:val="single"/>
        </w:rPr>
      </w:pPr>
      <w:r w:rsidRPr="00E34DE7">
        <w:rPr>
          <w:b w:val="0"/>
          <w:szCs w:val="24"/>
          <w:u w:val="single"/>
        </w:rPr>
        <w:lastRenderedPageBreak/>
        <w:t xml:space="preserve">CSA </w:t>
      </w:r>
      <w:r w:rsidR="00971C46" w:rsidRPr="00E34DE7">
        <w:rPr>
          <w:b w:val="0"/>
          <w:szCs w:val="24"/>
          <w:u w:val="single"/>
        </w:rPr>
        <w:t>ELIGIBILITY</w:t>
      </w:r>
    </w:p>
    <w:p w14:paraId="4BD3BCED" w14:textId="77777777" w:rsidR="008A2825" w:rsidRPr="00E34DE7" w:rsidRDefault="00D85A8D" w:rsidP="001A7433">
      <w:pPr>
        <w:rPr>
          <w:b w:val="0"/>
          <w:szCs w:val="24"/>
        </w:rPr>
      </w:pPr>
      <w:r w:rsidRPr="00E34DE7">
        <w:rPr>
          <w:b w:val="0"/>
          <w:szCs w:val="24"/>
        </w:rPr>
        <w:t>Services under the Children’s Services Act may be available to a child/youth who meets at least one of the following descriptions:</w:t>
      </w:r>
    </w:p>
    <w:p w14:paraId="4BD3BCEE" w14:textId="77777777" w:rsidR="00D85A8D" w:rsidRPr="00E34DE7" w:rsidRDefault="00D85A8D" w:rsidP="001A7433">
      <w:pPr>
        <w:pStyle w:val="ListParagraph"/>
        <w:numPr>
          <w:ilvl w:val="0"/>
          <w:numId w:val="3"/>
        </w:numPr>
        <w:rPr>
          <w:b w:val="0"/>
          <w:szCs w:val="24"/>
        </w:rPr>
      </w:pPr>
      <w:r w:rsidRPr="00E34DE7">
        <w:rPr>
          <w:b w:val="0"/>
          <w:szCs w:val="24"/>
        </w:rPr>
        <w:t>Requires private placement for special education</w:t>
      </w:r>
    </w:p>
    <w:p w14:paraId="4BD3BCEF" w14:textId="77777777" w:rsidR="00D85A8D" w:rsidRPr="00E34DE7" w:rsidRDefault="00D85A8D" w:rsidP="001A7433">
      <w:pPr>
        <w:pStyle w:val="ListParagraph"/>
        <w:numPr>
          <w:ilvl w:val="0"/>
          <w:numId w:val="3"/>
        </w:numPr>
        <w:rPr>
          <w:b w:val="0"/>
          <w:szCs w:val="24"/>
        </w:rPr>
      </w:pPr>
      <w:r w:rsidRPr="00E34DE7">
        <w:rPr>
          <w:b w:val="0"/>
          <w:szCs w:val="24"/>
        </w:rPr>
        <w:t>In foster care or are eligible for foster care</w:t>
      </w:r>
    </w:p>
    <w:p w14:paraId="4BD3BCF0" w14:textId="77777777" w:rsidR="00D85A8D" w:rsidRPr="00E34DE7" w:rsidRDefault="00D85A8D" w:rsidP="001A7433">
      <w:pPr>
        <w:pStyle w:val="ListParagraph"/>
        <w:numPr>
          <w:ilvl w:val="0"/>
          <w:numId w:val="3"/>
        </w:numPr>
        <w:rPr>
          <w:b w:val="0"/>
          <w:szCs w:val="24"/>
        </w:rPr>
      </w:pPr>
      <w:r w:rsidRPr="00E34DE7">
        <w:rPr>
          <w:b w:val="0"/>
          <w:szCs w:val="24"/>
        </w:rPr>
        <w:t xml:space="preserve">Eligible for services through a Child in Need of Services </w:t>
      </w:r>
      <w:r w:rsidR="003F3EA3">
        <w:rPr>
          <w:b w:val="0"/>
          <w:szCs w:val="24"/>
        </w:rPr>
        <w:t xml:space="preserve">(CHINS) </w:t>
      </w:r>
      <w:r w:rsidRPr="00E34DE7">
        <w:rPr>
          <w:b w:val="0"/>
          <w:szCs w:val="24"/>
        </w:rPr>
        <w:t>Parental Agreement</w:t>
      </w:r>
    </w:p>
    <w:p w14:paraId="4BD3BCF1" w14:textId="77777777" w:rsidR="00D85A8D" w:rsidRPr="00E34DE7" w:rsidRDefault="00D85A8D" w:rsidP="001A7433">
      <w:pPr>
        <w:pStyle w:val="ListParagraph"/>
        <w:numPr>
          <w:ilvl w:val="0"/>
          <w:numId w:val="3"/>
        </w:numPr>
        <w:rPr>
          <w:b w:val="0"/>
          <w:szCs w:val="24"/>
        </w:rPr>
      </w:pPr>
      <w:r w:rsidRPr="00E34DE7">
        <w:rPr>
          <w:b w:val="0"/>
          <w:szCs w:val="24"/>
        </w:rPr>
        <w:t>Have significant emotional and behavioral problems and may require services not available fr</w:t>
      </w:r>
      <w:r w:rsidR="00B56D97" w:rsidRPr="00E34DE7">
        <w:rPr>
          <w:b w:val="0"/>
          <w:szCs w:val="24"/>
        </w:rPr>
        <w:t>o</w:t>
      </w:r>
      <w:r w:rsidRPr="00E34DE7">
        <w:rPr>
          <w:b w:val="0"/>
          <w:szCs w:val="24"/>
        </w:rPr>
        <w:t>m any agency, require services from multiple agencies, or may be at risk of residential placement.</w:t>
      </w:r>
    </w:p>
    <w:p w14:paraId="4BD3BCF2" w14:textId="77777777" w:rsidR="00D85A8D" w:rsidRPr="00E34DE7" w:rsidRDefault="00D85A8D" w:rsidP="001A7433">
      <w:pPr>
        <w:rPr>
          <w:b w:val="0"/>
          <w:szCs w:val="24"/>
        </w:rPr>
      </w:pPr>
      <w:r w:rsidRPr="00E34DE7">
        <w:rPr>
          <w:b w:val="0"/>
          <w:szCs w:val="24"/>
        </w:rPr>
        <w:t>Eligibility is determined by various laws a</w:t>
      </w:r>
      <w:r w:rsidR="00577581">
        <w:rPr>
          <w:b w:val="0"/>
          <w:szCs w:val="24"/>
        </w:rPr>
        <w:t>nd by the Community Policy and M</w:t>
      </w:r>
      <w:r w:rsidRPr="00E34DE7">
        <w:rPr>
          <w:b w:val="0"/>
          <w:szCs w:val="24"/>
        </w:rPr>
        <w:t>anagement Team.  CSA eligibility is also determined by the availability of funds.</w:t>
      </w:r>
    </w:p>
    <w:p w14:paraId="4BD3BCF3" w14:textId="77777777" w:rsidR="00D85A8D" w:rsidRDefault="00D85A8D" w:rsidP="001A7433">
      <w:pPr>
        <w:rPr>
          <w:b w:val="0"/>
          <w:szCs w:val="24"/>
        </w:rPr>
      </w:pPr>
      <w:r w:rsidRPr="00E34DE7">
        <w:rPr>
          <w:b w:val="0"/>
          <w:szCs w:val="24"/>
        </w:rPr>
        <w:t>Prior to the use of CS</w:t>
      </w:r>
      <w:r w:rsidR="00595D47" w:rsidRPr="00E34DE7">
        <w:rPr>
          <w:b w:val="0"/>
          <w:szCs w:val="24"/>
        </w:rPr>
        <w:t>A</w:t>
      </w:r>
      <w:r w:rsidRPr="00E34DE7">
        <w:rPr>
          <w:b w:val="0"/>
          <w:szCs w:val="24"/>
        </w:rPr>
        <w:t xml:space="preserve"> Funds, all other resources</w:t>
      </w:r>
      <w:r w:rsidR="00B551CF">
        <w:rPr>
          <w:b w:val="0"/>
          <w:szCs w:val="24"/>
        </w:rPr>
        <w:t xml:space="preserve"> and funding streams,</w:t>
      </w:r>
      <w:r w:rsidR="00E34DE7">
        <w:rPr>
          <w:b w:val="0"/>
          <w:szCs w:val="24"/>
        </w:rPr>
        <w:t xml:space="preserve"> including community partners, Medicaid and Private Insurance</w:t>
      </w:r>
      <w:r w:rsidR="00B551CF">
        <w:rPr>
          <w:b w:val="0"/>
          <w:szCs w:val="24"/>
        </w:rPr>
        <w:t>,</w:t>
      </w:r>
      <w:r w:rsidRPr="00E34DE7">
        <w:rPr>
          <w:b w:val="0"/>
          <w:szCs w:val="24"/>
        </w:rPr>
        <w:t xml:space="preserve"> must be exhausted.</w:t>
      </w:r>
    </w:p>
    <w:p w14:paraId="4BD3BCF4" w14:textId="77777777" w:rsidR="00B551CF" w:rsidRPr="002A0350" w:rsidRDefault="00B551CF" w:rsidP="001A7433">
      <w:pPr>
        <w:rPr>
          <w:b w:val="0"/>
          <w:i/>
          <w:iCs/>
          <w:szCs w:val="24"/>
        </w:rPr>
      </w:pPr>
      <w:r w:rsidRPr="00C134FA">
        <w:rPr>
          <w:b w:val="0"/>
          <w:i/>
          <w:iCs/>
          <w:szCs w:val="24"/>
        </w:rPr>
        <w:t xml:space="preserve">Any services provided through the CSA process are limited to a </w:t>
      </w:r>
      <w:r w:rsidRPr="00C134FA">
        <w:rPr>
          <w:b w:val="0"/>
          <w:i/>
          <w:iCs/>
          <w:szCs w:val="24"/>
          <w:u w:val="single"/>
        </w:rPr>
        <w:t xml:space="preserve">short term, planned </w:t>
      </w:r>
      <w:proofErr w:type="gramStart"/>
      <w:r w:rsidRPr="00C134FA">
        <w:rPr>
          <w:b w:val="0"/>
          <w:i/>
          <w:iCs/>
          <w:szCs w:val="24"/>
          <w:u w:val="single"/>
        </w:rPr>
        <w:t>period of time</w:t>
      </w:r>
      <w:proofErr w:type="gramEnd"/>
      <w:r w:rsidRPr="00C134FA">
        <w:rPr>
          <w:b w:val="0"/>
          <w:i/>
          <w:iCs/>
          <w:szCs w:val="24"/>
          <w:u w:val="single"/>
        </w:rPr>
        <w:t xml:space="preserve"> and availability of funds.</w:t>
      </w:r>
    </w:p>
    <w:p w14:paraId="4BD3BCF5" w14:textId="77777777" w:rsidR="008D0C3F" w:rsidRPr="00E34DE7" w:rsidRDefault="00595D47" w:rsidP="00B56D97">
      <w:pPr>
        <w:spacing w:line="360" w:lineRule="auto"/>
        <w:jc w:val="center"/>
        <w:rPr>
          <w:b w:val="0"/>
          <w:szCs w:val="24"/>
          <w:u w:val="single"/>
        </w:rPr>
      </w:pPr>
      <w:r w:rsidRPr="00E34DE7">
        <w:rPr>
          <w:b w:val="0"/>
          <w:szCs w:val="24"/>
          <w:u w:val="single"/>
        </w:rPr>
        <w:t>Co-Payments</w:t>
      </w:r>
    </w:p>
    <w:p w14:paraId="4BD3BCF6" w14:textId="77777777" w:rsidR="00595D47" w:rsidRDefault="00595D47" w:rsidP="001A7433">
      <w:pPr>
        <w:rPr>
          <w:b w:val="0"/>
          <w:szCs w:val="24"/>
        </w:rPr>
      </w:pPr>
      <w:r w:rsidRPr="00E34DE7">
        <w:rPr>
          <w:b w:val="0"/>
          <w:szCs w:val="24"/>
        </w:rPr>
        <w:t xml:space="preserve">Families may be required to make </w:t>
      </w:r>
      <w:r w:rsidR="00077063">
        <w:rPr>
          <w:b w:val="0"/>
          <w:szCs w:val="24"/>
        </w:rPr>
        <w:t>financial contributions toward</w:t>
      </w:r>
      <w:r w:rsidRPr="00E34DE7">
        <w:rPr>
          <w:b w:val="0"/>
          <w:szCs w:val="24"/>
        </w:rPr>
        <w:t xml:space="preserve"> </w:t>
      </w:r>
      <w:r w:rsidR="00577581">
        <w:rPr>
          <w:b w:val="0"/>
          <w:szCs w:val="24"/>
        </w:rPr>
        <w:t xml:space="preserve">community based </w:t>
      </w:r>
      <w:r w:rsidRPr="00E34DE7">
        <w:rPr>
          <w:b w:val="0"/>
          <w:szCs w:val="24"/>
        </w:rPr>
        <w:t xml:space="preserve">services based upon a </w:t>
      </w:r>
      <w:r w:rsidR="00077063">
        <w:rPr>
          <w:b w:val="0"/>
          <w:szCs w:val="24"/>
        </w:rPr>
        <w:t>sliding fee scale.</w:t>
      </w:r>
    </w:p>
    <w:p w14:paraId="4BD3BCF7" w14:textId="77777777" w:rsidR="003F3EA3" w:rsidRDefault="003F3EA3" w:rsidP="003F3EA3">
      <w:pPr>
        <w:jc w:val="center"/>
        <w:rPr>
          <w:b w:val="0"/>
          <w:szCs w:val="24"/>
          <w:u w:val="single"/>
        </w:rPr>
      </w:pPr>
      <w:r w:rsidRPr="003F3EA3">
        <w:rPr>
          <w:b w:val="0"/>
          <w:szCs w:val="24"/>
          <w:u w:val="single"/>
        </w:rPr>
        <w:t>DCSE</w:t>
      </w:r>
    </w:p>
    <w:p w14:paraId="4BD3BCF8" w14:textId="77777777" w:rsidR="003F3EA3" w:rsidRPr="003F3EA3" w:rsidRDefault="00847D3B" w:rsidP="003F3EA3">
      <w:pPr>
        <w:rPr>
          <w:b w:val="0"/>
          <w:szCs w:val="24"/>
        </w:rPr>
      </w:pPr>
      <w:r>
        <w:rPr>
          <w:b w:val="0"/>
          <w:szCs w:val="24"/>
        </w:rPr>
        <w:t xml:space="preserve">When a youth meets the criteria for a Child in Need of Services, and is placed out of the home through a </w:t>
      </w:r>
      <w:r w:rsidR="003F3EA3">
        <w:rPr>
          <w:b w:val="0"/>
          <w:szCs w:val="24"/>
        </w:rPr>
        <w:t>CHINS Parental Agreement</w:t>
      </w:r>
      <w:r>
        <w:rPr>
          <w:b w:val="0"/>
          <w:szCs w:val="24"/>
        </w:rPr>
        <w:t>, those services are considered Foster Care Services as</w:t>
      </w:r>
      <w:r w:rsidR="003F3EA3">
        <w:rPr>
          <w:b w:val="0"/>
          <w:szCs w:val="24"/>
        </w:rPr>
        <w:t xml:space="preserve"> </w:t>
      </w:r>
      <w:r w:rsidR="003F3EA3" w:rsidRPr="003F3EA3">
        <w:rPr>
          <w:b w:val="0"/>
          <w:szCs w:val="24"/>
        </w:rPr>
        <w:t xml:space="preserve">defined in the Code </w:t>
      </w:r>
      <w:r>
        <w:rPr>
          <w:b w:val="0"/>
          <w:szCs w:val="24"/>
        </w:rPr>
        <w:t>of Virginia § 63.2-905 ii &amp; iii</w:t>
      </w:r>
      <w:r w:rsidR="003F3EA3">
        <w:rPr>
          <w:b w:val="0"/>
          <w:szCs w:val="24"/>
        </w:rPr>
        <w:t>.  The parent(s)/legal guardian(s) of y</w:t>
      </w:r>
      <w:r w:rsidR="003F3EA3" w:rsidRPr="003F3EA3">
        <w:rPr>
          <w:b w:val="0"/>
          <w:szCs w:val="24"/>
        </w:rPr>
        <w:t xml:space="preserve">outh who </w:t>
      </w:r>
      <w:r w:rsidR="00651467">
        <w:rPr>
          <w:b w:val="0"/>
          <w:szCs w:val="24"/>
        </w:rPr>
        <w:t>receive</w:t>
      </w:r>
      <w:r w:rsidR="003F3EA3" w:rsidRPr="003F3EA3">
        <w:rPr>
          <w:b w:val="0"/>
          <w:szCs w:val="24"/>
        </w:rPr>
        <w:t xml:space="preserve"> </w:t>
      </w:r>
      <w:r w:rsidR="00651467">
        <w:rPr>
          <w:b w:val="0"/>
          <w:szCs w:val="24"/>
        </w:rPr>
        <w:t>Foster Care Services</w:t>
      </w:r>
      <w:r w:rsidR="003F3EA3">
        <w:rPr>
          <w:b w:val="0"/>
          <w:szCs w:val="24"/>
        </w:rPr>
        <w:t xml:space="preserve"> </w:t>
      </w:r>
      <w:r w:rsidR="00651467">
        <w:rPr>
          <w:b w:val="0"/>
          <w:szCs w:val="24"/>
        </w:rPr>
        <w:t xml:space="preserve">are </w:t>
      </w:r>
      <w:r w:rsidR="003F3EA3">
        <w:rPr>
          <w:b w:val="0"/>
          <w:szCs w:val="24"/>
        </w:rPr>
        <w:t>referred to the Department of Child Support Enforcement.</w:t>
      </w:r>
    </w:p>
    <w:p w14:paraId="4BD3BCF9" w14:textId="77777777" w:rsidR="00595D47" w:rsidRPr="00E34DE7" w:rsidRDefault="00595D47" w:rsidP="00B56D97">
      <w:pPr>
        <w:spacing w:line="360" w:lineRule="auto"/>
        <w:jc w:val="center"/>
        <w:rPr>
          <w:b w:val="0"/>
          <w:szCs w:val="24"/>
          <w:u w:val="single"/>
        </w:rPr>
      </w:pPr>
      <w:r w:rsidRPr="00E34DE7">
        <w:rPr>
          <w:b w:val="0"/>
          <w:szCs w:val="24"/>
          <w:u w:val="single"/>
        </w:rPr>
        <w:t>Appeals</w:t>
      </w:r>
    </w:p>
    <w:p w14:paraId="4BD3BCFA" w14:textId="77777777" w:rsidR="00595D47" w:rsidRPr="00E34DE7" w:rsidRDefault="00B56D97" w:rsidP="00077063">
      <w:pPr>
        <w:rPr>
          <w:b w:val="0"/>
          <w:szCs w:val="24"/>
        </w:rPr>
      </w:pPr>
      <w:r w:rsidRPr="00E34DE7">
        <w:rPr>
          <w:b w:val="0"/>
          <w:szCs w:val="24"/>
        </w:rPr>
        <w:t>Appeals strictly related to funding by the Children’s Services Act may be made</w:t>
      </w:r>
      <w:r w:rsidR="00B551CF">
        <w:rPr>
          <w:b w:val="0"/>
          <w:szCs w:val="24"/>
        </w:rPr>
        <w:t xml:space="preserve"> </w:t>
      </w:r>
      <w:r w:rsidRPr="00E34DE7">
        <w:rPr>
          <w:b w:val="0"/>
          <w:szCs w:val="24"/>
        </w:rPr>
        <w:t>to the Community Pol</w:t>
      </w:r>
      <w:r w:rsidR="00B551CF">
        <w:rPr>
          <w:b w:val="0"/>
          <w:szCs w:val="24"/>
        </w:rPr>
        <w:t>icy and Management Team (CPMT).</w:t>
      </w:r>
    </w:p>
    <w:sectPr w:rsidR="00595D47" w:rsidRPr="00E34DE7" w:rsidSect="00C06A8A">
      <w:headerReference w:type="even" r:id="rId10"/>
      <w:headerReference w:type="default" r:id="rId11"/>
      <w:footerReference w:type="even" r:id="rId12"/>
      <w:footerReference w:type="default" r:id="rId13"/>
      <w:headerReference w:type="first" r:id="rId14"/>
      <w:footerReference w:type="first" r:id="rId15"/>
      <w:pgSz w:w="12240" w:h="15840"/>
      <w:pgMar w:top="1008" w:right="1296"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3BCFD" w14:textId="77777777" w:rsidR="00C06A8A" w:rsidRDefault="00C06A8A" w:rsidP="00C06A8A">
      <w:pPr>
        <w:spacing w:after="0" w:line="240" w:lineRule="auto"/>
      </w:pPr>
      <w:r>
        <w:separator/>
      </w:r>
    </w:p>
  </w:endnote>
  <w:endnote w:type="continuationSeparator" w:id="0">
    <w:p w14:paraId="4BD3BCFE" w14:textId="77777777" w:rsidR="00C06A8A" w:rsidRDefault="00C06A8A" w:rsidP="00C06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3BD07" w14:textId="77777777" w:rsidR="00F77C09" w:rsidRDefault="00F77C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3BD08" w14:textId="77777777" w:rsidR="00F77C09" w:rsidRDefault="00F77C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3BD0A" w14:textId="77777777" w:rsidR="00F77C09" w:rsidRDefault="00F77C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D3BCFB" w14:textId="77777777" w:rsidR="00C06A8A" w:rsidRDefault="00C06A8A" w:rsidP="00C06A8A">
      <w:pPr>
        <w:spacing w:after="0" w:line="240" w:lineRule="auto"/>
      </w:pPr>
      <w:r>
        <w:separator/>
      </w:r>
    </w:p>
  </w:footnote>
  <w:footnote w:type="continuationSeparator" w:id="0">
    <w:p w14:paraId="4BD3BCFC" w14:textId="77777777" w:rsidR="00C06A8A" w:rsidRDefault="00C06A8A" w:rsidP="00C06A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3BCFF" w14:textId="77777777" w:rsidR="00F77C09" w:rsidRDefault="00F77C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3BD00" w14:textId="77777777" w:rsidR="00C06A8A" w:rsidRPr="00C06A8A" w:rsidRDefault="00C06A8A" w:rsidP="00C06A8A">
    <w:pPr>
      <w:spacing w:after="0" w:line="240" w:lineRule="auto"/>
      <w:ind w:firstLine="1440"/>
      <w:rPr>
        <w:rFonts w:ascii="Calibri" w:eastAsia="Times New Roman" w:hAnsi="Calibri" w:cs="Times New Roman"/>
        <w:color w:val="000000"/>
        <w:sz w:val="32"/>
        <w:szCs w:val="32"/>
      </w:rPr>
    </w:pPr>
    <w:r>
      <w:rPr>
        <w:rFonts w:ascii="Calibri" w:eastAsia="Times New Roman" w:hAnsi="Calibri" w:cs="Times New Roman"/>
        <w:b w:val="0"/>
        <w:noProof/>
        <w:sz w:val="22"/>
      </w:rPr>
      <mc:AlternateContent>
        <mc:Choice Requires="wps">
          <w:drawing>
            <wp:anchor distT="0" distB="0" distL="114300" distR="114300" simplePos="0" relativeHeight="251659264" behindDoc="0" locked="0" layoutInCell="1" allowOverlap="1" wp14:anchorId="4BD3BD0B" wp14:editId="4BD3BD0C">
              <wp:simplePos x="0" y="0"/>
              <wp:positionH relativeFrom="column">
                <wp:posOffset>-771525</wp:posOffset>
              </wp:positionH>
              <wp:positionV relativeFrom="paragraph">
                <wp:posOffset>-161925</wp:posOffset>
              </wp:positionV>
              <wp:extent cx="1609725" cy="13430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1343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D3BD0D" w14:textId="77777777" w:rsidR="00C06A8A" w:rsidRPr="001C7026" w:rsidRDefault="00C06A8A" w:rsidP="00C06A8A">
                          <w:r>
                            <w:rPr>
                              <w:noProof/>
                            </w:rPr>
                            <w:drawing>
                              <wp:inline distT="0" distB="0" distL="0" distR="0" wp14:anchorId="4BD3BD0E" wp14:editId="4BD3BD0F">
                                <wp:extent cx="1419225" cy="1238250"/>
                                <wp:effectExtent l="0" t="0" r="9525" b="0"/>
                                <wp:docPr id="1" name="Picture 1" descr="Fred Co Logo 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d Co Logo Cropped"/>
                                        <pic:cNvPicPr>
                                          <a:picLocks noChangeAspect="1" noChangeArrowheads="1"/>
                                        </pic:cNvPicPr>
                                      </pic:nvPicPr>
                                      <pic:blipFill>
                                        <a:blip r:embed="rId1">
                                          <a:extLst>
                                            <a:ext uri="{28A0092B-C50C-407E-A947-70E740481C1C}">
                                              <a14:useLocalDpi xmlns:a14="http://schemas.microsoft.com/office/drawing/2010/main" val="0"/>
                                            </a:ext>
                                          </a:extLst>
                                        </a:blip>
                                        <a:srcRect l="4611" t="9001" r="83073" b="28690"/>
                                        <a:stretch>
                                          <a:fillRect/>
                                        </a:stretch>
                                      </pic:blipFill>
                                      <pic:spPr bwMode="auto">
                                        <a:xfrm>
                                          <a:off x="0" y="0"/>
                                          <a:ext cx="1419225" cy="12382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D3BD0B" id="_x0000_t202" coordsize="21600,21600" o:spt="202" path="m,l,21600r21600,l21600,xe">
              <v:stroke joinstyle="miter"/>
              <v:path gradientshapeok="t" o:connecttype="rect"/>
            </v:shapetype>
            <v:shape id="Text Box 2" o:spid="_x0000_s1026" type="#_x0000_t202" style="position:absolute;left:0;text-align:left;margin-left:-60.75pt;margin-top:-12.75pt;width:126.75pt;height:10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" stroked="f">
              <v:textbox>
                <w:txbxContent>
                  <w:p w14:paraId="4BD3BD0D" w14:textId="77777777" w:rsidR="00C06A8A" w:rsidRPr="001C7026" w:rsidRDefault="00C06A8A" w:rsidP="00C06A8A">
                    <w:r>
                      <w:rPr>
                        <w:noProof/>
                      </w:rPr>
                      <w:drawing>
                        <wp:inline distT="0" distB="0" distL="0" distR="0" wp14:anchorId="4BD3BD0E" wp14:editId="4BD3BD0F">
                          <wp:extent cx="1419225" cy="1238250"/>
                          <wp:effectExtent l="0" t="0" r="9525" b="0"/>
                          <wp:docPr id="1" name="Picture 1" descr="Fred Co Logo 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d Co Logo Cropped"/>
                                  <pic:cNvPicPr>
                                    <a:picLocks noChangeAspect="1" noChangeArrowheads="1"/>
                                  </pic:cNvPicPr>
                                </pic:nvPicPr>
                                <pic:blipFill>
                                  <a:blip r:embed="rId1">
                                    <a:extLst>
                                      <a:ext uri="{28A0092B-C50C-407E-A947-70E740481C1C}">
                                        <a14:useLocalDpi xmlns:a14="http://schemas.microsoft.com/office/drawing/2010/main" val="0"/>
                                      </a:ext>
                                    </a:extLst>
                                  </a:blip>
                                  <a:srcRect l="4611" t="9001" r="83073" b="28690"/>
                                  <a:stretch>
                                    <a:fillRect/>
                                  </a:stretch>
                                </pic:blipFill>
                                <pic:spPr bwMode="auto">
                                  <a:xfrm>
                                    <a:off x="0" y="0"/>
                                    <a:ext cx="1419225" cy="1238250"/>
                                  </a:xfrm>
                                  <a:prstGeom prst="rect">
                                    <a:avLst/>
                                  </a:prstGeom>
                                  <a:noFill/>
                                  <a:ln>
                                    <a:noFill/>
                                  </a:ln>
                                </pic:spPr>
                              </pic:pic>
                            </a:graphicData>
                          </a:graphic>
                        </wp:inline>
                      </w:drawing>
                    </w:r>
                  </w:p>
                </w:txbxContent>
              </v:textbox>
            </v:shape>
          </w:pict>
        </mc:Fallback>
      </mc:AlternateContent>
    </w:r>
    <w:r w:rsidRPr="00C06A8A">
      <w:rPr>
        <w:rFonts w:ascii="Calibri" w:eastAsia="Times New Roman" w:hAnsi="Calibri" w:cs="Times New Roman"/>
        <w:color w:val="000000"/>
        <w:sz w:val="32"/>
        <w:szCs w:val="32"/>
      </w:rPr>
      <w:t>Frederick County, Virginia</w:t>
    </w:r>
  </w:p>
  <w:p w14:paraId="4BD3BD01" w14:textId="77777777" w:rsidR="00C06A8A" w:rsidRPr="00C06A8A" w:rsidRDefault="00C06A8A" w:rsidP="00C06A8A">
    <w:pPr>
      <w:spacing w:after="0" w:line="240" w:lineRule="auto"/>
      <w:ind w:firstLine="1440"/>
      <w:rPr>
        <w:rFonts w:ascii="Calibri" w:eastAsia="Times New Roman" w:hAnsi="Calibri" w:cs="Times New Roman"/>
        <w:b w:val="0"/>
        <w:color w:val="000000"/>
        <w:szCs w:val="24"/>
      </w:rPr>
    </w:pPr>
    <w:r w:rsidRPr="00C06A8A">
      <w:rPr>
        <w:rFonts w:ascii="Calibri" w:eastAsia="Times New Roman" w:hAnsi="Calibri" w:cs="Times New Roman"/>
        <w:b w:val="0"/>
        <w:color w:val="000000"/>
        <w:sz w:val="22"/>
      </w:rPr>
      <w:t>Children’s Services Act</w:t>
    </w:r>
  </w:p>
  <w:p w14:paraId="4BD3BD02" w14:textId="77777777" w:rsidR="00C06A8A" w:rsidRPr="00C06A8A" w:rsidRDefault="00F77C09" w:rsidP="00C06A8A">
    <w:pPr>
      <w:spacing w:after="0" w:line="240" w:lineRule="auto"/>
      <w:ind w:firstLine="1440"/>
      <w:rPr>
        <w:rFonts w:ascii="Calibri" w:eastAsia="Times New Roman" w:hAnsi="Calibri" w:cs="Times New Roman"/>
        <w:b w:val="0"/>
        <w:color w:val="000000"/>
        <w:sz w:val="22"/>
      </w:rPr>
    </w:pPr>
    <w:r>
      <w:rPr>
        <w:rFonts w:ascii="Calibri" w:eastAsia="Times New Roman" w:hAnsi="Calibri" w:cs="Times New Roman"/>
        <w:b w:val="0"/>
        <w:color w:val="000000"/>
        <w:sz w:val="22"/>
      </w:rPr>
      <w:t>107 North Kent Street, 2</w:t>
    </w:r>
    <w:r w:rsidRPr="00F77C09">
      <w:rPr>
        <w:rFonts w:ascii="Calibri" w:eastAsia="Times New Roman" w:hAnsi="Calibri" w:cs="Times New Roman"/>
        <w:b w:val="0"/>
        <w:color w:val="000000"/>
        <w:sz w:val="22"/>
        <w:vertAlign w:val="superscript"/>
      </w:rPr>
      <w:t>nd</w:t>
    </w:r>
    <w:r>
      <w:rPr>
        <w:rFonts w:ascii="Calibri" w:eastAsia="Times New Roman" w:hAnsi="Calibri" w:cs="Times New Roman"/>
        <w:b w:val="0"/>
        <w:color w:val="000000"/>
        <w:sz w:val="22"/>
      </w:rPr>
      <w:t xml:space="preserve"> </w:t>
    </w:r>
    <w:r w:rsidR="00C06A8A" w:rsidRPr="00C06A8A">
      <w:rPr>
        <w:rFonts w:ascii="Calibri" w:eastAsia="Times New Roman" w:hAnsi="Calibri" w:cs="Times New Roman"/>
        <w:b w:val="0"/>
        <w:color w:val="000000"/>
        <w:sz w:val="22"/>
      </w:rPr>
      <w:t>Floor</w:t>
    </w:r>
  </w:p>
  <w:p w14:paraId="4BD3BD03" w14:textId="77777777" w:rsidR="00C06A8A" w:rsidRPr="00C06A8A" w:rsidRDefault="00C06A8A" w:rsidP="00C06A8A">
    <w:pPr>
      <w:spacing w:after="0" w:line="240" w:lineRule="auto"/>
      <w:ind w:firstLine="1440"/>
      <w:rPr>
        <w:rFonts w:ascii="Calibri" w:eastAsia="Times New Roman" w:hAnsi="Calibri" w:cs="Times New Roman"/>
        <w:b w:val="0"/>
        <w:color w:val="000000"/>
        <w:sz w:val="22"/>
      </w:rPr>
    </w:pPr>
    <w:r w:rsidRPr="00C06A8A">
      <w:rPr>
        <w:rFonts w:ascii="Calibri" w:eastAsia="Times New Roman" w:hAnsi="Calibri" w:cs="Times New Roman"/>
        <w:b w:val="0"/>
        <w:color w:val="000000"/>
        <w:sz w:val="22"/>
      </w:rPr>
      <w:t>Winchester, VA  22601</w:t>
    </w:r>
  </w:p>
  <w:p w14:paraId="4BD3BD04" w14:textId="77777777" w:rsidR="00C06A8A" w:rsidRPr="00C06A8A" w:rsidRDefault="00C06A8A" w:rsidP="00C06A8A">
    <w:pPr>
      <w:spacing w:after="0" w:line="240" w:lineRule="auto"/>
      <w:ind w:firstLine="1440"/>
      <w:rPr>
        <w:rFonts w:ascii="Calibri" w:eastAsia="Times New Roman" w:hAnsi="Calibri" w:cs="Times New Roman"/>
        <w:b w:val="0"/>
        <w:color w:val="000000"/>
        <w:sz w:val="22"/>
      </w:rPr>
    </w:pPr>
    <w:r w:rsidRPr="00C06A8A">
      <w:rPr>
        <w:rFonts w:ascii="Calibri" w:eastAsia="Times New Roman" w:hAnsi="Calibri" w:cs="Times New Roman"/>
        <w:b w:val="0"/>
        <w:color w:val="000000"/>
        <w:sz w:val="22"/>
      </w:rPr>
      <w:t xml:space="preserve">Office: (540) </w:t>
    </w:r>
    <w:r w:rsidR="00F77C09">
      <w:rPr>
        <w:rFonts w:ascii="Calibri" w:eastAsia="Times New Roman" w:hAnsi="Calibri" w:cs="Times New Roman"/>
        <w:b w:val="0"/>
        <w:color w:val="000000"/>
        <w:sz w:val="22"/>
      </w:rPr>
      <w:t>722-8395</w:t>
    </w:r>
  </w:p>
  <w:p w14:paraId="4BD3BD05" w14:textId="77777777" w:rsidR="00C06A8A" w:rsidRPr="00C06A8A" w:rsidRDefault="00C06A8A" w:rsidP="00C06A8A">
    <w:pPr>
      <w:spacing w:after="0" w:line="240" w:lineRule="auto"/>
      <w:ind w:firstLine="1440"/>
      <w:rPr>
        <w:rFonts w:ascii="Calibri" w:eastAsia="Times New Roman" w:hAnsi="Calibri" w:cs="Times New Roman"/>
        <w:b w:val="0"/>
        <w:color w:val="000000"/>
        <w:sz w:val="22"/>
      </w:rPr>
    </w:pPr>
    <w:r w:rsidRPr="00C06A8A">
      <w:rPr>
        <w:rFonts w:ascii="Calibri" w:eastAsia="Times New Roman" w:hAnsi="Calibri" w:cs="Times New Roman"/>
        <w:b w:val="0"/>
        <w:color w:val="000000"/>
        <w:sz w:val="22"/>
      </w:rPr>
      <w:t xml:space="preserve">FAX: (540) </w:t>
    </w:r>
    <w:r w:rsidR="00F77C09">
      <w:rPr>
        <w:rFonts w:ascii="Calibri" w:eastAsia="Times New Roman" w:hAnsi="Calibri" w:cs="Times New Roman"/>
        <w:b w:val="0"/>
        <w:color w:val="000000"/>
        <w:sz w:val="22"/>
      </w:rPr>
      <w:t>678-0682</w:t>
    </w:r>
  </w:p>
  <w:p w14:paraId="4BD3BD06" w14:textId="77777777" w:rsidR="00C06A8A" w:rsidRDefault="00C06A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3BD09" w14:textId="77777777" w:rsidR="00F77C09" w:rsidRDefault="00F77C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835B55"/>
    <w:multiLevelType w:val="hybridMultilevel"/>
    <w:tmpl w:val="4262F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FE1834"/>
    <w:multiLevelType w:val="hybridMultilevel"/>
    <w:tmpl w:val="65F02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BA1892"/>
    <w:multiLevelType w:val="hybridMultilevel"/>
    <w:tmpl w:val="A3B6F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09CD"/>
    <w:rsid w:val="00077063"/>
    <w:rsid w:val="001409CD"/>
    <w:rsid w:val="001A7433"/>
    <w:rsid w:val="002A0350"/>
    <w:rsid w:val="00335F1D"/>
    <w:rsid w:val="003F3EA3"/>
    <w:rsid w:val="0057371C"/>
    <w:rsid w:val="00577581"/>
    <w:rsid w:val="00595D47"/>
    <w:rsid w:val="006424BA"/>
    <w:rsid w:val="00645A71"/>
    <w:rsid w:val="00651467"/>
    <w:rsid w:val="00816254"/>
    <w:rsid w:val="00847D3B"/>
    <w:rsid w:val="008A2825"/>
    <w:rsid w:val="008C453B"/>
    <w:rsid w:val="008D0C3F"/>
    <w:rsid w:val="00971C46"/>
    <w:rsid w:val="009E284A"/>
    <w:rsid w:val="00B449A0"/>
    <w:rsid w:val="00B551CF"/>
    <w:rsid w:val="00B56D97"/>
    <w:rsid w:val="00C06A8A"/>
    <w:rsid w:val="00C134FA"/>
    <w:rsid w:val="00D12251"/>
    <w:rsid w:val="00D20A00"/>
    <w:rsid w:val="00D85A8D"/>
    <w:rsid w:val="00E34DE7"/>
    <w:rsid w:val="00E977C1"/>
    <w:rsid w:val="00F72D1F"/>
    <w:rsid w:val="00F77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D3BCDC"/>
  <w15:docId w15:val="{049B0881-B9F7-489A-BD57-DEA537F0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b/>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1C46"/>
    <w:pPr>
      <w:ind w:left="720"/>
      <w:contextualSpacing/>
    </w:pPr>
  </w:style>
  <w:style w:type="paragraph" w:styleId="Header">
    <w:name w:val="header"/>
    <w:basedOn w:val="Normal"/>
    <w:link w:val="HeaderChar"/>
    <w:uiPriority w:val="99"/>
    <w:unhideWhenUsed/>
    <w:rsid w:val="00C06A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A8A"/>
  </w:style>
  <w:style w:type="paragraph" w:styleId="Footer">
    <w:name w:val="footer"/>
    <w:basedOn w:val="Normal"/>
    <w:link w:val="FooterChar"/>
    <w:uiPriority w:val="99"/>
    <w:unhideWhenUsed/>
    <w:rsid w:val="00C06A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A8A"/>
  </w:style>
  <w:style w:type="paragraph" w:styleId="BalloonText">
    <w:name w:val="Balloon Text"/>
    <w:basedOn w:val="Normal"/>
    <w:link w:val="BalloonTextChar"/>
    <w:uiPriority w:val="99"/>
    <w:semiHidden/>
    <w:unhideWhenUsed/>
    <w:rsid w:val="00C06A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A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79FE812D23A341A21DE942F3EC0502" ma:contentTypeVersion="8" ma:contentTypeDescription="Create a new document." ma:contentTypeScope="" ma:versionID="faaa4ed0ea1b2c910eba6602155a838f">
  <xsd:schema xmlns:xsd="http://www.w3.org/2001/XMLSchema" xmlns:xs="http://www.w3.org/2001/XMLSchema" xmlns:p="http://schemas.microsoft.com/office/2006/metadata/properties" xmlns:ns2="9f9f6fb2-1427-4e1a-b3d2-c93457da2867" xmlns:ns3="8686c277-7c0e-4fc5-9ec4-de979bd25ecd" targetNamespace="http://schemas.microsoft.com/office/2006/metadata/properties" ma:root="true" ma:fieldsID="c1b5b4faeba1e09ba86f7c1979586a27" ns2:_="" ns3:_="">
    <xsd:import namespace="9f9f6fb2-1427-4e1a-b3d2-c93457da2867"/>
    <xsd:import namespace="8686c277-7c0e-4fc5-9ec4-de979bd25e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9f6fb2-1427-4e1a-b3d2-c93457da2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86c277-7c0e-4fc5-9ec4-de979bd25ec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1BF62F-3FE5-4D95-939F-D2E0FECF63B1}">
  <ds:schemaRefs>
    <ds:schemaRef ds:uri="http://schemas.openxmlformats.org/package/2006/metadata/core-properties"/>
    <ds:schemaRef ds:uri="8686c277-7c0e-4fc5-9ec4-de979bd25ecd"/>
    <ds:schemaRef ds:uri="http://purl.org/dc/elements/1.1/"/>
    <ds:schemaRef ds:uri="http://schemas.microsoft.com/office/2006/documentManagement/types"/>
    <ds:schemaRef ds:uri="http://schemas.microsoft.com/office/2006/metadata/properties"/>
    <ds:schemaRef ds:uri="http://www.w3.org/XML/1998/namespace"/>
    <ds:schemaRef ds:uri="http://purl.org/dc/dcmitype/"/>
    <ds:schemaRef ds:uri="http://schemas.microsoft.com/office/infopath/2007/PartnerControls"/>
    <ds:schemaRef ds:uri="9f9f6fb2-1427-4e1a-b3d2-c93457da2867"/>
    <ds:schemaRef ds:uri="http://purl.org/dc/terms/"/>
  </ds:schemaRefs>
</ds:datastoreItem>
</file>

<file path=customXml/itemProps2.xml><?xml version="1.0" encoding="utf-8"?>
<ds:datastoreItem xmlns:ds="http://schemas.openxmlformats.org/officeDocument/2006/customXml" ds:itemID="{9CADF8D8-E122-4547-A92C-95E92C3AE6F3}">
  <ds:schemaRefs>
    <ds:schemaRef ds:uri="http://schemas.microsoft.com/sharepoint/v3/contenttype/forms"/>
  </ds:schemaRefs>
</ds:datastoreItem>
</file>

<file path=customXml/itemProps3.xml><?xml version="1.0" encoding="utf-8"?>
<ds:datastoreItem xmlns:ds="http://schemas.openxmlformats.org/officeDocument/2006/customXml" ds:itemID="{DE330FDC-166F-44FD-AC34-E4A2701C145C}"/>
</file>

<file path=docProps/app.xml><?xml version="1.0" encoding="utf-8"?>
<Properties xmlns="http://schemas.openxmlformats.org/officeDocument/2006/extended-properties" xmlns:vt="http://schemas.openxmlformats.org/officeDocument/2006/docPropsVTypes">
  <Template>Normal</Template>
  <TotalTime>63</TotalTime>
  <Pages>2</Pages>
  <Words>488</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Decker</dc:creator>
  <cp:lastModifiedBy>Jackie Jury</cp:lastModifiedBy>
  <cp:revision>17</cp:revision>
  <cp:lastPrinted>2015-07-09T17:25:00Z</cp:lastPrinted>
  <dcterms:created xsi:type="dcterms:W3CDTF">2015-07-09T17:14:00Z</dcterms:created>
  <dcterms:modified xsi:type="dcterms:W3CDTF">2019-07-11T14:03:00Z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0x0101001579FE812D23A341A21DE942F3EC0502</vt:lpwstr>
  </property>
</Properties>
</file>